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D970D" w14:textId="1D0EFF59" w:rsidR="00EA750F" w:rsidRPr="005B3D77" w:rsidRDefault="00962FCB" w:rsidP="003C2013">
      <w:pPr>
        <w:spacing w:before="120" w:after="120" w:line="276" w:lineRule="auto"/>
        <w:jc w:val="center"/>
        <w:rPr>
          <w:rFonts w:ascii="Calibri" w:eastAsia="Arial" w:hAnsi="Calibri" w:cs="Calibri"/>
          <w:b/>
          <w:bCs/>
          <w:color w:val="7030A0"/>
          <w:sz w:val="32"/>
          <w:szCs w:val="32"/>
          <w:lang w:eastAsia="ja-JP"/>
        </w:rPr>
      </w:pPr>
      <w:r w:rsidRPr="005B3D77">
        <w:rPr>
          <w:rFonts w:ascii="Calibri" w:eastAsia="Arial" w:hAnsi="Calibri" w:cs="Calibri"/>
          <w:b/>
          <w:bCs/>
          <w:color w:val="7030A0"/>
          <w:sz w:val="32"/>
          <w:szCs w:val="32"/>
          <w:lang w:eastAsia="ja-JP"/>
        </w:rPr>
        <w:t>Super</w:t>
      </w:r>
      <w:r w:rsidR="00D91B54" w:rsidRPr="005B3D77">
        <w:rPr>
          <w:rFonts w:ascii="Calibri" w:eastAsia="Arial" w:hAnsi="Calibri" w:cs="Calibri" w:hint="eastAsia"/>
          <w:b/>
          <w:bCs/>
          <w:color w:val="7030A0"/>
          <w:sz w:val="32"/>
          <w:szCs w:val="32"/>
        </w:rPr>
        <w:t>gen Network Plus in Artificial Intelligence for Renewable Energy</w:t>
      </w:r>
      <w:r w:rsidRPr="005B3D77">
        <w:rPr>
          <w:rFonts w:ascii="Calibri" w:eastAsia="Arial" w:hAnsi="Calibri" w:cs="Calibri"/>
          <w:b/>
          <w:bCs/>
          <w:color w:val="7030A0"/>
          <w:sz w:val="32"/>
          <w:szCs w:val="32"/>
          <w:lang w:eastAsia="ja-JP"/>
        </w:rPr>
        <w:t xml:space="preserve"> </w:t>
      </w:r>
    </w:p>
    <w:p w14:paraId="0380296A" w14:textId="097D8F88" w:rsidR="00D91B54" w:rsidRDefault="00D91B54" w:rsidP="421F675C">
      <w:pPr>
        <w:spacing w:before="120" w:after="120" w:line="276" w:lineRule="auto"/>
        <w:jc w:val="center"/>
        <w:rPr>
          <w:rFonts w:ascii="Calibri" w:eastAsia="Arial" w:hAnsi="Calibri" w:cs="Calibri"/>
          <w:color w:val="000000" w:themeColor="text1"/>
          <w:sz w:val="32"/>
          <w:szCs w:val="32"/>
        </w:rPr>
      </w:pPr>
      <w:r w:rsidRPr="421F675C">
        <w:rPr>
          <w:rFonts w:ascii="Calibri" w:eastAsia="Arial" w:hAnsi="Calibri" w:cs="Calibri"/>
          <w:b/>
          <w:bCs/>
          <w:color w:val="000000" w:themeColor="text1"/>
          <w:sz w:val="32"/>
          <w:szCs w:val="32"/>
        </w:rPr>
        <w:t>Flexible Funding Call</w:t>
      </w:r>
    </w:p>
    <w:p w14:paraId="2DC8A39E" w14:textId="2FE491BB" w:rsidR="421F675C" w:rsidRDefault="421F675C" w:rsidP="421F675C">
      <w:pPr>
        <w:spacing w:before="120" w:after="120" w:line="276" w:lineRule="auto"/>
        <w:jc w:val="center"/>
        <w:rPr>
          <w:rFonts w:ascii="Calibri" w:eastAsia="Arial" w:hAnsi="Calibri" w:cs="Calibri"/>
          <w:b/>
          <w:bCs/>
          <w:color w:val="000000" w:themeColor="text1"/>
          <w:sz w:val="32"/>
          <w:szCs w:val="32"/>
        </w:rPr>
      </w:pPr>
    </w:p>
    <w:p w14:paraId="5734E90C" w14:textId="70861435" w:rsidR="00D93EC1" w:rsidRPr="005B3D77" w:rsidRDefault="00D93EC1" w:rsidP="000A2FB9">
      <w:pPr>
        <w:pStyle w:val="ListParagraph"/>
        <w:numPr>
          <w:ilvl w:val="0"/>
          <w:numId w:val="6"/>
        </w:numPr>
        <w:spacing w:before="120" w:after="120" w:line="312" w:lineRule="auto"/>
        <w:rPr>
          <w:rFonts w:ascii="Calibri" w:eastAsia="Arial" w:hAnsi="Calibri" w:cs="Calibri"/>
          <w:b/>
          <w:bCs/>
          <w:color w:val="7030A0"/>
          <w:sz w:val="24"/>
          <w:szCs w:val="24"/>
          <w:lang w:eastAsia="ja-JP"/>
        </w:rPr>
      </w:pPr>
      <w:r w:rsidRPr="005B3D77">
        <w:rPr>
          <w:rFonts w:ascii="Calibri" w:eastAsia="Arial" w:hAnsi="Calibri" w:cs="Calibri"/>
          <w:b/>
          <w:bCs/>
          <w:color w:val="7030A0"/>
          <w:sz w:val="24"/>
          <w:szCs w:val="24"/>
          <w:lang w:eastAsia="ja-JP"/>
        </w:rPr>
        <w:t>Overview of the Call</w:t>
      </w:r>
    </w:p>
    <w:p w14:paraId="0E70BD3D" w14:textId="0132F153" w:rsidR="00FA0FFF" w:rsidRPr="00FA0FFF" w:rsidRDefault="00FA0FFF" w:rsidP="006576D8">
      <w:pPr>
        <w:spacing w:before="60" w:after="120" w:line="312" w:lineRule="auto"/>
        <w:jc w:val="both"/>
        <w:rPr>
          <w:rFonts w:ascii="Calibri" w:eastAsia="DengXian" w:hAnsi="Calibri" w:cs="Calibri"/>
          <w:color w:val="000000"/>
          <w:sz w:val="24"/>
          <w:szCs w:val="24"/>
        </w:rPr>
      </w:pPr>
      <w:r w:rsidRPr="00FA0FFF">
        <w:rPr>
          <w:rFonts w:ascii="Calibri" w:eastAsia="DengXian" w:hAnsi="Calibri" w:cs="Calibri"/>
          <w:color w:val="000000"/>
          <w:sz w:val="24"/>
          <w:szCs w:val="24"/>
        </w:rPr>
        <w:t xml:space="preserve">The Supergen Network+ in Artificial Intelligence for Renewable Energy (SuperAIRE) invites applications for flexible research funding to support high-quality, innovative projects that align with the Network’s strategic vision. This funding aims to accelerate the integration of artificial intelligence (AI) across the renewable energy (RE) </w:t>
      </w:r>
      <w:r w:rsidR="003B4432">
        <w:rPr>
          <w:rFonts w:ascii="Calibri" w:eastAsia="DengXian" w:hAnsi="Calibri" w:cs="Calibri" w:hint="eastAsia"/>
          <w:color w:val="000000"/>
          <w:sz w:val="24"/>
          <w:szCs w:val="24"/>
        </w:rPr>
        <w:t>sector</w:t>
      </w:r>
      <w:r w:rsidRPr="00FA0FFF">
        <w:rPr>
          <w:rFonts w:ascii="Calibri" w:eastAsia="DengXian" w:hAnsi="Calibri" w:cs="Calibri"/>
          <w:color w:val="000000"/>
          <w:sz w:val="24"/>
          <w:szCs w:val="24"/>
        </w:rPr>
        <w:t>, driving forward transformative research that contributes to net zero and long-term sustainability.</w:t>
      </w:r>
    </w:p>
    <w:p w14:paraId="447C055A" w14:textId="490BC2CF" w:rsidR="00FA0FFF" w:rsidRPr="00FA0FFF" w:rsidRDefault="00FA0FFF" w:rsidP="006576D8">
      <w:pPr>
        <w:spacing w:before="60" w:after="120" w:line="312" w:lineRule="auto"/>
        <w:jc w:val="both"/>
        <w:rPr>
          <w:rFonts w:ascii="Calibri" w:eastAsia="DengXian" w:hAnsi="Calibri" w:cs="Calibri"/>
          <w:color w:val="000000"/>
          <w:sz w:val="24"/>
          <w:szCs w:val="24"/>
        </w:rPr>
      </w:pPr>
      <w:r w:rsidRPr="00FA0FFF">
        <w:rPr>
          <w:rFonts w:ascii="Calibri" w:eastAsia="DengXian" w:hAnsi="Calibri" w:cs="Calibri"/>
          <w:color w:val="000000"/>
          <w:sz w:val="24"/>
          <w:szCs w:val="24"/>
        </w:rPr>
        <w:t xml:space="preserve">Proposals are expected to demonstrate alignment with </w:t>
      </w:r>
      <w:hyperlink r:id="rId11">
        <w:r w:rsidRPr="004347F2">
          <w:rPr>
            <w:rFonts w:ascii="Calibri" w:eastAsia="DengXian" w:hAnsi="Calibri" w:cs="Calibri"/>
            <w:b/>
            <w:bCs/>
            <w:color w:val="0070C0"/>
            <w:sz w:val="24"/>
            <w:szCs w:val="24"/>
            <w:u w:val="single"/>
            <w:lang w:eastAsia="ja-JP"/>
          </w:rPr>
          <w:t xml:space="preserve">SuperAIRE’s </w:t>
        </w:r>
        <w:r w:rsidRPr="004347F2">
          <w:rPr>
            <w:rFonts w:ascii="Calibri" w:eastAsia="DengXian" w:hAnsi="Calibri" w:cs="Calibri" w:hint="eastAsia"/>
            <w:b/>
            <w:bCs/>
            <w:color w:val="0070C0"/>
            <w:sz w:val="24"/>
            <w:szCs w:val="24"/>
            <w:u w:val="single"/>
          </w:rPr>
          <w:t xml:space="preserve">six core </w:t>
        </w:r>
        <w:r w:rsidRPr="004347F2">
          <w:rPr>
            <w:rFonts w:ascii="Calibri" w:eastAsia="DengXian" w:hAnsi="Calibri" w:cs="Calibri"/>
            <w:b/>
            <w:bCs/>
            <w:color w:val="0070C0"/>
            <w:sz w:val="24"/>
            <w:szCs w:val="24"/>
            <w:u w:val="single"/>
          </w:rPr>
          <w:t xml:space="preserve">research </w:t>
        </w:r>
        <w:r w:rsidRPr="004347F2">
          <w:rPr>
            <w:rFonts w:ascii="Calibri" w:eastAsia="DengXian" w:hAnsi="Calibri" w:cs="Calibri"/>
            <w:b/>
            <w:bCs/>
            <w:color w:val="0070C0"/>
            <w:sz w:val="24"/>
            <w:szCs w:val="24"/>
            <w:u w:val="single"/>
            <w:lang w:eastAsia="ja-JP"/>
          </w:rPr>
          <w:t>themes</w:t>
        </w:r>
      </w:hyperlink>
      <w:r w:rsidRPr="004347F2">
        <w:rPr>
          <w:rFonts w:ascii="Calibri" w:eastAsia="DengXian" w:hAnsi="Calibri" w:cs="Calibri"/>
          <w:color w:val="0070C0"/>
          <w:sz w:val="24"/>
          <w:szCs w:val="24"/>
        </w:rPr>
        <w:t xml:space="preserve"> </w:t>
      </w:r>
      <w:r w:rsidRPr="00FA0FFF">
        <w:rPr>
          <w:rFonts w:ascii="Calibri" w:eastAsia="DengXian" w:hAnsi="Calibri" w:cs="Calibri"/>
          <w:color w:val="000000"/>
          <w:sz w:val="24"/>
          <w:szCs w:val="24"/>
        </w:rPr>
        <w:t>and address challenges at the intersection of AI and RE. Funded activities should contribute to the advancement of fundamental or applied research, foster cross-disciplinary or cross-sector collaboration, and offer potential for meaningful academic, industrial, or societal impact.</w:t>
      </w:r>
    </w:p>
    <w:p w14:paraId="0988000A" w14:textId="02FF3FE4" w:rsidR="00FA0FFF" w:rsidRDefault="00FA0FFF" w:rsidP="421F675C">
      <w:pPr>
        <w:spacing w:before="60" w:after="120" w:line="312" w:lineRule="auto"/>
        <w:jc w:val="both"/>
        <w:rPr>
          <w:rFonts w:ascii="Calibri" w:eastAsia="DengXian" w:hAnsi="Calibri" w:cs="Calibri"/>
          <w:color w:val="000000" w:themeColor="text1"/>
          <w:sz w:val="24"/>
          <w:szCs w:val="24"/>
        </w:rPr>
      </w:pPr>
      <w:r w:rsidRPr="421F675C">
        <w:rPr>
          <w:rFonts w:ascii="Calibri" w:eastAsia="DengXian" w:hAnsi="Calibri" w:cs="Calibri"/>
          <w:color w:val="000000" w:themeColor="text1"/>
          <w:sz w:val="24"/>
          <w:szCs w:val="24"/>
        </w:rPr>
        <w:t xml:space="preserve">This call is open to researchers from eligible UK institutions and is intended to enable new ideas, methodologies, and partnerships that can unlock the full potential of AI in transforming the renewable energy landscape. </w:t>
      </w:r>
    </w:p>
    <w:p w14:paraId="377C31E2" w14:textId="7A66AE93" w:rsidR="00962FCB" w:rsidRPr="00352D15" w:rsidRDefault="00962FCB" w:rsidP="000A2FB9">
      <w:pPr>
        <w:pStyle w:val="ListParagraph"/>
        <w:numPr>
          <w:ilvl w:val="0"/>
          <w:numId w:val="6"/>
        </w:numPr>
        <w:spacing w:before="120" w:after="120" w:line="312" w:lineRule="auto"/>
        <w:rPr>
          <w:rFonts w:ascii="Calibri" w:eastAsia="Arial" w:hAnsi="Calibri" w:cs="Calibri"/>
          <w:b/>
          <w:bCs/>
          <w:color w:val="7030A0"/>
          <w:sz w:val="24"/>
          <w:szCs w:val="24"/>
          <w:lang w:eastAsia="ja-JP"/>
        </w:rPr>
      </w:pPr>
      <w:r w:rsidRPr="00352D15">
        <w:rPr>
          <w:rFonts w:ascii="Calibri" w:eastAsia="Arial" w:hAnsi="Calibri" w:cs="Calibri"/>
          <w:b/>
          <w:bCs/>
          <w:color w:val="7030A0"/>
          <w:sz w:val="24"/>
          <w:szCs w:val="24"/>
          <w:lang w:eastAsia="ja-JP"/>
        </w:rPr>
        <w:t xml:space="preserve">Summary of </w:t>
      </w:r>
      <w:r w:rsidR="00F65F2B" w:rsidRPr="00352D15">
        <w:rPr>
          <w:rFonts w:ascii="Calibri" w:eastAsia="Arial" w:hAnsi="Calibri" w:cs="Calibri" w:hint="eastAsia"/>
          <w:b/>
          <w:bCs/>
          <w:color w:val="7030A0"/>
          <w:sz w:val="24"/>
          <w:szCs w:val="24"/>
          <w:lang w:eastAsia="ja-JP"/>
        </w:rPr>
        <w:t>C</w:t>
      </w:r>
      <w:r w:rsidRPr="00352D15">
        <w:rPr>
          <w:rFonts w:ascii="Calibri" w:eastAsia="Arial" w:hAnsi="Calibri" w:cs="Calibri"/>
          <w:b/>
          <w:bCs/>
          <w:color w:val="7030A0"/>
          <w:sz w:val="24"/>
          <w:szCs w:val="24"/>
          <w:lang w:eastAsia="ja-JP"/>
        </w:rPr>
        <w:t xml:space="preserve">all </w:t>
      </w:r>
      <w:r w:rsidR="00F65F2B" w:rsidRPr="00352D15">
        <w:rPr>
          <w:rFonts w:ascii="Calibri" w:eastAsia="Arial" w:hAnsi="Calibri" w:cs="Calibri" w:hint="eastAsia"/>
          <w:b/>
          <w:bCs/>
          <w:color w:val="7030A0"/>
          <w:sz w:val="24"/>
          <w:szCs w:val="24"/>
          <w:lang w:eastAsia="ja-JP"/>
        </w:rPr>
        <w:t>D</w:t>
      </w:r>
      <w:r w:rsidRPr="00352D15">
        <w:rPr>
          <w:rFonts w:ascii="Calibri" w:eastAsia="Arial" w:hAnsi="Calibri" w:cs="Calibri"/>
          <w:b/>
          <w:bCs/>
          <w:color w:val="7030A0"/>
          <w:sz w:val="24"/>
          <w:szCs w:val="24"/>
          <w:lang w:eastAsia="ja-JP"/>
        </w:rPr>
        <w:t>etails</w:t>
      </w:r>
    </w:p>
    <w:p w14:paraId="5A271371" w14:textId="5C46F177" w:rsidR="00180C34" w:rsidRPr="00180C34" w:rsidRDefault="00180C34" w:rsidP="00180C34">
      <w:pPr>
        <w:spacing w:before="60" w:after="60" w:line="312" w:lineRule="auto"/>
        <w:jc w:val="both"/>
        <w:rPr>
          <w:rFonts w:ascii="Calibri" w:eastAsia="DengXian" w:hAnsi="Calibri" w:cs="Calibri"/>
          <w:color w:val="000000"/>
          <w:sz w:val="24"/>
          <w:szCs w:val="24"/>
        </w:rPr>
      </w:pPr>
      <w:r w:rsidRPr="00180C34">
        <w:rPr>
          <w:rFonts w:ascii="Calibri" w:eastAsia="DengXian" w:hAnsi="Calibri" w:cs="Calibri"/>
          <w:b/>
          <w:bCs/>
          <w:color w:val="000000"/>
          <w:sz w:val="24"/>
          <w:szCs w:val="24"/>
        </w:rPr>
        <w:t>Total budget available:</w:t>
      </w:r>
      <w:r w:rsidRPr="00180C34">
        <w:rPr>
          <w:rFonts w:ascii="Calibri" w:eastAsia="DengXian" w:hAnsi="Calibri" w:cs="Calibri"/>
          <w:color w:val="000000"/>
          <w:sz w:val="24"/>
          <w:szCs w:val="24"/>
        </w:rPr>
        <w:t xml:space="preserve"> £60,000 (100% FEC)</w:t>
      </w:r>
    </w:p>
    <w:p w14:paraId="2821CD7D" w14:textId="56BA1EAB" w:rsidR="00180C34" w:rsidRPr="00180C34" w:rsidRDefault="00180C34" w:rsidP="00180C34">
      <w:pPr>
        <w:spacing w:before="60" w:after="60" w:line="312" w:lineRule="auto"/>
        <w:jc w:val="both"/>
        <w:rPr>
          <w:rFonts w:ascii="Calibri" w:eastAsia="DengXian" w:hAnsi="Calibri" w:cs="Calibri"/>
          <w:color w:val="000000"/>
          <w:sz w:val="24"/>
          <w:szCs w:val="24"/>
        </w:rPr>
      </w:pPr>
      <w:r w:rsidRPr="57E06A76">
        <w:rPr>
          <w:rFonts w:ascii="Calibri" w:eastAsia="DengXian" w:hAnsi="Calibri" w:cs="Calibri"/>
          <w:b/>
          <w:bCs/>
          <w:color w:val="000000" w:themeColor="text1"/>
          <w:sz w:val="24"/>
          <w:szCs w:val="24"/>
        </w:rPr>
        <w:t>Maximum award per project:</w:t>
      </w:r>
      <w:r w:rsidRPr="57E06A76">
        <w:rPr>
          <w:rFonts w:ascii="Calibri" w:eastAsia="DengXian" w:hAnsi="Calibri" w:cs="Calibri"/>
          <w:color w:val="000000" w:themeColor="text1"/>
          <w:sz w:val="24"/>
          <w:szCs w:val="24"/>
        </w:rPr>
        <w:t xml:space="preserve"> £20,000 (100% FEC)</w:t>
      </w:r>
    </w:p>
    <w:p w14:paraId="33D4FC6B" w14:textId="102472A2" w:rsidR="00180C34" w:rsidRPr="00180C34" w:rsidRDefault="00180C34" w:rsidP="00180C34">
      <w:pPr>
        <w:spacing w:before="60" w:after="60" w:line="312" w:lineRule="auto"/>
        <w:jc w:val="both"/>
        <w:rPr>
          <w:rFonts w:ascii="Calibri" w:eastAsia="DengXian" w:hAnsi="Calibri" w:cs="Calibri"/>
          <w:color w:val="000000"/>
          <w:sz w:val="24"/>
          <w:szCs w:val="24"/>
        </w:rPr>
      </w:pPr>
      <w:r w:rsidRPr="421F675C">
        <w:rPr>
          <w:rFonts w:ascii="Calibri" w:eastAsia="DengXian" w:hAnsi="Calibri" w:cs="Calibri"/>
          <w:color w:val="000000" w:themeColor="text1"/>
          <w:sz w:val="24"/>
          <w:szCs w:val="24"/>
        </w:rPr>
        <w:t>In line with EPSRC policy, 80% of the Full Economic Cost (FEC) will be covered. The remaining 20% must be met by the applicant’s institution.</w:t>
      </w:r>
    </w:p>
    <w:p w14:paraId="0CE45DB4" w14:textId="6F8F0D69" w:rsidR="00180C34" w:rsidRPr="00180C34" w:rsidRDefault="00180C34" w:rsidP="421F675C">
      <w:pPr>
        <w:spacing w:before="60" w:after="60" w:line="312" w:lineRule="auto"/>
        <w:jc w:val="both"/>
        <w:rPr>
          <w:rFonts w:ascii="Calibri" w:eastAsia="DengXian" w:hAnsi="Calibri" w:cs="Calibri"/>
          <w:color w:val="000000"/>
          <w:sz w:val="24"/>
          <w:szCs w:val="24"/>
        </w:rPr>
      </w:pPr>
      <w:r w:rsidRPr="421F675C">
        <w:rPr>
          <w:rFonts w:ascii="Calibri" w:eastAsia="DengXian" w:hAnsi="Calibri" w:cs="Calibri"/>
          <w:b/>
          <w:bCs/>
          <w:color w:val="000000" w:themeColor="text1"/>
          <w:sz w:val="24"/>
          <w:szCs w:val="24"/>
        </w:rPr>
        <w:t>Call opens:</w:t>
      </w:r>
      <w:r w:rsidRPr="421F675C">
        <w:rPr>
          <w:rFonts w:ascii="Calibri" w:eastAsia="DengXian" w:hAnsi="Calibri" w:cs="Calibri"/>
          <w:color w:val="000000" w:themeColor="text1"/>
          <w:sz w:val="24"/>
          <w:szCs w:val="24"/>
        </w:rPr>
        <w:t xml:space="preserve"> </w:t>
      </w:r>
      <w:r w:rsidR="00373FBC" w:rsidRPr="421F675C">
        <w:rPr>
          <w:rFonts w:ascii="Calibri" w:eastAsia="DengXian" w:hAnsi="Calibri" w:cs="Calibri"/>
          <w:color w:val="000000" w:themeColor="text1"/>
          <w:sz w:val="24"/>
          <w:szCs w:val="24"/>
        </w:rPr>
        <w:t>1</w:t>
      </w:r>
      <w:r w:rsidR="6681D790" w:rsidRPr="421F675C">
        <w:rPr>
          <w:rFonts w:ascii="Calibri" w:eastAsia="DengXian" w:hAnsi="Calibri" w:cs="Calibri"/>
          <w:color w:val="000000" w:themeColor="text1"/>
          <w:sz w:val="24"/>
          <w:szCs w:val="24"/>
        </w:rPr>
        <w:t>5</w:t>
      </w:r>
      <w:r w:rsidR="00373FBC" w:rsidRPr="421F675C">
        <w:rPr>
          <w:rFonts w:ascii="Calibri" w:eastAsia="DengXian" w:hAnsi="Calibri" w:cs="Calibri"/>
          <w:color w:val="000000" w:themeColor="text1"/>
          <w:sz w:val="24"/>
          <w:szCs w:val="24"/>
          <w:vertAlign w:val="superscript"/>
        </w:rPr>
        <w:t>th</w:t>
      </w:r>
      <w:r w:rsidR="00373FBC" w:rsidRPr="421F675C">
        <w:rPr>
          <w:rFonts w:ascii="Calibri" w:eastAsia="DengXian" w:hAnsi="Calibri" w:cs="Calibri"/>
          <w:color w:val="000000" w:themeColor="text1"/>
          <w:sz w:val="24"/>
          <w:szCs w:val="24"/>
        </w:rPr>
        <w:t xml:space="preserve"> September 2025</w:t>
      </w:r>
    </w:p>
    <w:p w14:paraId="2FEB8B26" w14:textId="171623B4" w:rsidR="00180C34" w:rsidRPr="00180C34" w:rsidRDefault="00180C34" w:rsidP="421F675C">
      <w:pPr>
        <w:rPr>
          <w:rFonts w:ascii="Calibri" w:eastAsia="DengXian" w:hAnsi="Calibri" w:cs="Calibri"/>
          <w:color w:val="000000"/>
          <w:sz w:val="24"/>
          <w:szCs w:val="24"/>
        </w:rPr>
      </w:pPr>
      <w:r w:rsidRPr="421F675C">
        <w:rPr>
          <w:rFonts w:ascii="Calibri" w:eastAsia="DengXian" w:hAnsi="Calibri" w:cs="Calibri"/>
          <w:b/>
          <w:bCs/>
          <w:color w:val="000000" w:themeColor="text1"/>
          <w:sz w:val="24"/>
          <w:szCs w:val="24"/>
        </w:rPr>
        <w:t>Call closes:</w:t>
      </w:r>
      <w:r w:rsidRPr="421F675C">
        <w:rPr>
          <w:rFonts w:ascii="Calibri" w:eastAsia="DengXian" w:hAnsi="Calibri" w:cs="Calibri"/>
          <w:color w:val="000000" w:themeColor="text1"/>
          <w:sz w:val="24"/>
          <w:szCs w:val="24"/>
        </w:rPr>
        <w:t xml:space="preserve"> 5pm, 1</w:t>
      </w:r>
      <w:r w:rsidR="50F04F95" w:rsidRPr="421F675C">
        <w:rPr>
          <w:rFonts w:ascii="Calibri" w:eastAsia="DengXian" w:hAnsi="Calibri" w:cs="Calibri"/>
          <w:color w:val="000000" w:themeColor="text1"/>
          <w:sz w:val="24"/>
          <w:szCs w:val="24"/>
        </w:rPr>
        <w:t>4</w:t>
      </w:r>
      <w:r w:rsidRPr="421F675C">
        <w:rPr>
          <w:rFonts w:ascii="Calibri" w:eastAsia="DengXian" w:hAnsi="Calibri" w:cs="Calibri"/>
          <w:color w:val="000000" w:themeColor="text1"/>
          <w:sz w:val="24"/>
          <w:szCs w:val="24"/>
          <w:vertAlign w:val="superscript"/>
        </w:rPr>
        <w:t>th</w:t>
      </w:r>
      <w:r w:rsidRPr="421F675C">
        <w:rPr>
          <w:rFonts w:ascii="Calibri" w:eastAsia="DengXian" w:hAnsi="Calibri" w:cs="Calibri"/>
          <w:color w:val="000000" w:themeColor="text1"/>
          <w:sz w:val="24"/>
          <w:szCs w:val="24"/>
        </w:rPr>
        <w:t xml:space="preserve"> October 2025</w:t>
      </w:r>
    </w:p>
    <w:p w14:paraId="7A45F297" w14:textId="25660235" w:rsidR="00180C34" w:rsidRPr="00180C34" w:rsidRDefault="00180C34" w:rsidP="421F675C">
      <w:pPr>
        <w:spacing w:before="60" w:after="60" w:line="312" w:lineRule="auto"/>
        <w:jc w:val="both"/>
        <w:rPr>
          <w:rFonts w:ascii="Calibri" w:eastAsia="DengXian" w:hAnsi="Calibri" w:cs="Calibri"/>
          <w:color w:val="000000"/>
          <w:sz w:val="24"/>
          <w:szCs w:val="24"/>
        </w:rPr>
      </w:pPr>
      <w:r w:rsidRPr="421F675C">
        <w:rPr>
          <w:rFonts w:ascii="Calibri" w:eastAsia="DengXian" w:hAnsi="Calibri" w:cs="Calibri"/>
          <w:b/>
          <w:bCs/>
          <w:color w:val="000000" w:themeColor="text1"/>
          <w:sz w:val="24"/>
          <w:szCs w:val="24"/>
        </w:rPr>
        <w:t>Proposal review meeting:</w:t>
      </w:r>
      <w:r w:rsidRPr="421F675C">
        <w:rPr>
          <w:rFonts w:ascii="Calibri" w:eastAsia="DengXian" w:hAnsi="Calibri" w:cs="Calibri"/>
          <w:color w:val="000000" w:themeColor="text1"/>
          <w:sz w:val="24"/>
          <w:szCs w:val="24"/>
        </w:rPr>
        <w:t xml:space="preserve"> w/c </w:t>
      </w:r>
      <w:r w:rsidR="4D0F4FAB" w:rsidRPr="421F675C">
        <w:rPr>
          <w:rFonts w:ascii="Calibri" w:eastAsia="DengXian" w:hAnsi="Calibri" w:cs="Calibri"/>
          <w:color w:val="000000" w:themeColor="text1"/>
          <w:sz w:val="24"/>
          <w:szCs w:val="24"/>
        </w:rPr>
        <w:t>27</w:t>
      </w:r>
      <w:r w:rsidRPr="421F675C">
        <w:rPr>
          <w:rFonts w:ascii="Calibri" w:eastAsia="DengXian" w:hAnsi="Calibri" w:cs="Calibri"/>
          <w:color w:val="000000" w:themeColor="text1"/>
          <w:sz w:val="24"/>
          <w:szCs w:val="24"/>
          <w:vertAlign w:val="superscript"/>
        </w:rPr>
        <w:t>th</w:t>
      </w:r>
      <w:r w:rsidRPr="421F675C">
        <w:rPr>
          <w:rFonts w:ascii="Calibri" w:eastAsia="DengXian" w:hAnsi="Calibri" w:cs="Calibri"/>
          <w:color w:val="000000" w:themeColor="text1"/>
          <w:sz w:val="24"/>
          <w:szCs w:val="24"/>
        </w:rPr>
        <w:t xml:space="preserve"> October 2025</w:t>
      </w:r>
    </w:p>
    <w:p w14:paraId="68787720" w14:textId="3BB09EF9" w:rsidR="00180C34" w:rsidRPr="00180C34" w:rsidRDefault="00180C34" w:rsidP="421F675C">
      <w:pPr>
        <w:spacing w:before="60" w:after="60" w:line="312" w:lineRule="auto"/>
        <w:jc w:val="both"/>
        <w:rPr>
          <w:rFonts w:ascii="Calibri" w:eastAsia="DengXian" w:hAnsi="Calibri" w:cs="Calibri"/>
          <w:color w:val="000000"/>
          <w:sz w:val="24"/>
          <w:szCs w:val="24"/>
        </w:rPr>
      </w:pPr>
      <w:r w:rsidRPr="421F675C">
        <w:rPr>
          <w:rFonts w:ascii="Calibri" w:eastAsia="DengXian" w:hAnsi="Calibri" w:cs="Calibri"/>
          <w:b/>
          <w:bCs/>
          <w:color w:val="000000" w:themeColor="text1"/>
          <w:sz w:val="24"/>
          <w:szCs w:val="24"/>
        </w:rPr>
        <w:t>Notification of funding decisions:</w:t>
      </w:r>
      <w:r w:rsidRPr="421F675C">
        <w:rPr>
          <w:rFonts w:ascii="Calibri" w:eastAsia="DengXian" w:hAnsi="Calibri" w:cs="Calibri"/>
          <w:color w:val="000000" w:themeColor="text1"/>
          <w:sz w:val="24"/>
          <w:szCs w:val="24"/>
        </w:rPr>
        <w:t xml:space="preserve"> w/c 2</w:t>
      </w:r>
      <w:r w:rsidR="1BBEA33C" w:rsidRPr="421F675C">
        <w:rPr>
          <w:rFonts w:ascii="Calibri" w:eastAsia="DengXian" w:hAnsi="Calibri" w:cs="Calibri"/>
          <w:color w:val="000000" w:themeColor="text1"/>
          <w:sz w:val="24"/>
          <w:szCs w:val="24"/>
        </w:rPr>
        <w:t>7</w:t>
      </w:r>
      <w:r w:rsidRPr="421F675C">
        <w:rPr>
          <w:rFonts w:ascii="Calibri" w:eastAsia="DengXian" w:hAnsi="Calibri" w:cs="Calibri"/>
          <w:color w:val="000000" w:themeColor="text1"/>
          <w:sz w:val="24"/>
          <w:szCs w:val="24"/>
          <w:vertAlign w:val="superscript"/>
        </w:rPr>
        <w:t>th</w:t>
      </w:r>
      <w:r w:rsidRPr="421F675C">
        <w:rPr>
          <w:rFonts w:ascii="Calibri" w:eastAsia="DengXian" w:hAnsi="Calibri" w:cs="Calibri"/>
          <w:color w:val="000000" w:themeColor="text1"/>
          <w:sz w:val="24"/>
          <w:szCs w:val="24"/>
        </w:rPr>
        <w:t xml:space="preserve"> October 2025</w:t>
      </w:r>
    </w:p>
    <w:p w14:paraId="41BEA734" w14:textId="47245B3D" w:rsidR="27253A35" w:rsidRDefault="27253A35" w:rsidP="421F675C">
      <w:pPr>
        <w:spacing w:before="60" w:after="120" w:line="312" w:lineRule="auto"/>
        <w:jc w:val="both"/>
        <w:rPr>
          <w:rFonts w:ascii="Calibri" w:eastAsia="DengXian" w:hAnsi="Calibri" w:cs="Calibri"/>
          <w:color w:val="000000" w:themeColor="text1"/>
          <w:sz w:val="24"/>
          <w:szCs w:val="24"/>
        </w:rPr>
      </w:pPr>
      <w:r w:rsidRPr="421F675C">
        <w:rPr>
          <w:rFonts w:ascii="Calibri" w:eastAsia="DengXian" w:hAnsi="Calibri" w:cs="Calibri"/>
          <w:b/>
          <w:bCs/>
          <w:color w:val="000000" w:themeColor="text1"/>
          <w:sz w:val="24"/>
          <w:szCs w:val="24"/>
        </w:rPr>
        <w:t xml:space="preserve">Project completion deadline: </w:t>
      </w:r>
      <w:r w:rsidR="00A04411" w:rsidRPr="421F675C">
        <w:rPr>
          <w:rFonts w:ascii="Calibri" w:eastAsia="DengXian" w:hAnsi="Calibri" w:cs="Calibri"/>
          <w:color w:val="000000" w:themeColor="text1"/>
          <w:sz w:val="24"/>
          <w:szCs w:val="24"/>
        </w:rPr>
        <w:t>30 June 2026</w:t>
      </w:r>
    </w:p>
    <w:p w14:paraId="371F253F" w14:textId="77777777" w:rsidR="004903F4" w:rsidRDefault="004903F4" w:rsidP="004903F4">
      <w:pPr>
        <w:pStyle w:val="ListParagraph"/>
        <w:spacing w:before="120" w:after="120" w:line="312" w:lineRule="auto"/>
        <w:ind w:left="340"/>
        <w:rPr>
          <w:rFonts w:ascii="Calibri" w:eastAsia="Arial" w:hAnsi="Calibri" w:cs="Calibri"/>
          <w:b/>
          <w:bCs/>
          <w:color w:val="7030A0"/>
          <w:sz w:val="24"/>
          <w:szCs w:val="24"/>
          <w:lang w:eastAsia="ja-JP"/>
        </w:rPr>
      </w:pPr>
    </w:p>
    <w:p w14:paraId="1EB2A665" w14:textId="77777777" w:rsidR="004903F4" w:rsidRDefault="004903F4" w:rsidP="004903F4">
      <w:pPr>
        <w:pStyle w:val="ListParagraph"/>
        <w:spacing w:before="120" w:after="120" w:line="312" w:lineRule="auto"/>
        <w:ind w:left="340"/>
        <w:rPr>
          <w:rFonts w:ascii="Calibri" w:eastAsia="Arial" w:hAnsi="Calibri" w:cs="Calibri"/>
          <w:b/>
          <w:bCs/>
          <w:color w:val="7030A0"/>
          <w:sz w:val="24"/>
          <w:szCs w:val="24"/>
          <w:lang w:eastAsia="ja-JP"/>
        </w:rPr>
      </w:pPr>
    </w:p>
    <w:p w14:paraId="72ABCA6A" w14:textId="77777777" w:rsidR="004903F4" w:rsidRDefault="004903F4" w:rsidP="004903F4">
      <w:pPr>
        <w:pStyle w:val="ListParagraph"/>
        <w:spacing w:before="120" w:after="120" w:line="312" w:lineRule="auto"/>
        <w:ind w:left="340"/>
        <w:rPr>
          <w:rFonts w:ascii="Calibri" w:eastAsia="Arial" w:hAnsi="Calibri" w:cs="Calibri"/>
          <w:b/>
          <w:bCs/>
          <w:color w:val="7030A0"/>
          <w:sz w:val="24"/>
          <w:szCs w:val="24"/>
          <w:lang w:eastAsia="ja-JP"/>
        </w:rPr>
      </w:pPr>
    </w:p>
    <w:p w14:paraId="4F8F3ECD" w14:textId="77777777" w:rsidR="004903F4" w:rsidRDefault="004903F4" w:rsidP="004903F4">
      <w:pPr>
        <w:pStyle w:val="ListParagraph"/>
        <w:spacing w:before="120" w:after="120" w:line="312" w:lineRule="auto"/>
        <w:ind w:left="340"/>
        <w:rPr>
          <w:rFonts w:ascii="Calibri" w:eastAsia="Arial" w:hAnsi="Calibri" w:cs="Calibri"/>
          <w:b/>
          <w:bCs/>
          <w:color w:val="7030A0"/>
          <w:sz w:val="24"/>
          <w:szCs w:val="24"/>
          <w:lang w:eastAsia="ja-JP"/>
        </w:rPr>
      </w:pPr>
    </w:p>
    <w:p w14:paraId="6A91B559" w14:textId="77777777" w:rsidR="004903F4" w:rsidRDefault="004903F4" w:rsidP="004903F4">
      <w:pPr>
        <w:pStyle w:val="ListParagraph"/>
        <w:spacing w:before="120" w:after="120" w:line="312" w:lineRule="auto"/>
        <w:ind w:left="340"/>
        <w:rPr>
          <w:rFonts w:ascii="Calibri" w:eastAsia="Arial" w:hAnsi="Calibri" w:cs="Calibri"/>
          <w:b/>
          <w:bCs/>
          <w:color w:val="7030A0"/>
          <w:sz w:val="24"/>
          <w:szCs w:val="24"/>
          <w:lang w:eastAsia="ja-JP"/>
        </w:rPr>
      </w:pPr>
    </w:p>
    <w:p w14:paraId="33675EC2" w14:textId="45690FD8" w:rsidR="00A14C7F" w:rsidRPr="00352D15" w:rsidRDefault="72316ECD" w:rsidP="0057781E">
      <w:pPr>
        <w:pStyle w:val="ListParagraph"/>
        <w:numPr>
          <w:ilvl w:val="0"/>
          <w:numId w:val="6"/>
        </w:numPr>
        <w:spacing w:before="120" w:after="120" w:line="312" w:lineRule="auto"/>
        <w:rPr>
          <w:rFonts w:ascii="Calibri" w:eastAsia="Arial" w:hAnsi="Calibri" w:cs="Calibri"/>
          <w:b/>
          <w:bCs/>
          <w:color w:val="7030A0"/>
          <w:sz w:val="24"/>
          <w:szCs w:val="24"/>
          <w:lang w:eastAsia="ja-JP"/>
        </w:rPr>
      </w:pPr>
      <w:proofErr w:type="spellStart"/>
      <w:r w:rsidRPr="421F675C">
        <w:rPr>
          <w:rFonts w:ascii="Calibri" w:eastAsia="Arial" w:hAnsi="Calibri" w:cs="Calibri"/>
          <w:b/>
          <w:bCs/>
          <w:color w:val="7030A0"/>
          <w:sz w:val="24"/>
          <w:szCs w:val="24"/>
          <w:lang w:eastAsia="ja-JP"/>
        </w:rPr>
        <w:lastRenderedPageBreak/>
        <w:t>SuperAIRE</w:t>
      </w:r>
      <w:proofErr w:type="spellEnd"/>
      <w:r w:rsidRPr="421F675C">
        <w:rPr>
          <w:rFonts w:ascii="Calibri" w:eastAsia="Arial" w:hAnsi="Calibri" w:cs="Calibri"/>
          <w:b/>
          <w:bCs/>
          <w:color w:val="7030A0"/>
          <w:sz w:val="24"/>
          <w:szCs w:val="24"/>
          <w:lang w:eastAsia="ja-JP"/>
        </w:rPr>
        <w:t xml:space="preserve"> </w:t>
      </w:r>
      <w:r w:rsidR="18504868" w:rsidRPr="421F675C">
        <w:rPr>
          <w:rFonts w:ascii="Calibri" w:eastAsia="Arial" w:hAnsi="Calibri" w:cs="Calibri"/>
          <w:b/>
          <w:bCs/>
          <w:color w:val="7030A0"/>
          <w:sz w:val="24"/>
          <w:szCs w:val="24"/>
          <w:lang w:eastAsia="ja-JP"/>
        </w:rPr>
        <w:t xml:space="preserve">Alignment </w:t>
      </w:r>
    </w:p>
    <w:p w14:paraId="0FCA869F" w14:textId="0B049FAF" w:rsidR="00A14C7F" w:rsidRPr="00A14C7F" w:rsidRDefault="00A14C7F" w:rsidP="00A14C7F">
      <w:pPr>
        <w:spacing w:before="60" w:after="60" w:line="312" w:lineRule="auto"/>
        <w:jc w:val="both"/>
        <w:rPr>
          <w:rFonts w:ascii="Calibri" w:eastAsia="DengXian" w:hAnsi="Calibri" w:cs="Calibri"/>
          <w:color w:val="000000"/>
          <w:sz w:val="24"/>
          <w:szCs w:val="24"/>
        </w:rPr>
      </w:pPr>
      <w:r w:rsidRPr="00A14C7F">
        <w:rPr>
          <w:rFonts w:ascii="Calibri" w:eastAsia="DengXian" w:hAnsi="Calibri" w:cs="Calibri"/>
          <w:color w:val="000000"/>
          <w:sz w:val="24"/>
          <w:szCs w:val="24"/>
        </w:rPr>
        <w:t>The SuperAIRE Flexible Fund</w:t>
      </w:r>
      <w:r w:rsidR="002E693A">
        <w:rPr>
          <w:rFonts w:ascii="Calibri" w:eastAsia="DengXian" w:hAnsi="Calibri" w:cs="Calibri" w:hint="eastAsia"/>
          <w:color w:val="000000"/>
          <w:sz w:val="24"/>
          <w:szCs w:val="24"/>
        </w:rPr>
        <w:t>ing</w:t>
      </w:r>
      <w:r w:rsidRPr="00A14C7F">
        <w:rPr>
          <w:rFonts w:ascii="Calibri" w:eastAsia="DengXian" w:hAnsi="Calibri" w:cs="Calibri"/>
          <w:color w:val="000000"/>
          <w:sz w:val="24"/>
          <w:szCs w:val="24"/>
        </w:rPr>
        <w:t xml:space="preserve"> is designed to enable </w:t>
      </w:r>
      <w:r w:rsidR="00094DAA">
        <w:rPr>
          <w:rFonts w:ascii="Calibri" w:eastAsia="DengXian" w:hAnsi="Calibri" w:cs="Calibri" w:hint="eastAsia"/>
          <w:color w:val="000000"/>
          <w:sz w:val="24"/>
          <w:szCs w:val="24"/>
        </w:rPr>
        <w:t>innovative</w:t>
      </w:r>
      <w:r w:rsidRPr="00A14C7F">
        <w:rPr>
          <w:rFonts w:ascii="Calibri" w:eastAsia="DengXian" w:hAnsi="Calibri" w:cs="Calibri"/>
          <w:color w:val="000000"/>
          <w:sz w:val="24"/>
          <w:szCs w:val="24"/>
        </w:rPr>
        <w:t xml:space="preserve">, high-quality research that advances the integration of Artificial Intelligence (AI) </w:t>
      </w:r>
      <w:r w:rsidR="001C73D7">
        <w:rPr>
          <w:rFonts w:ascii="Calibri" w:eastAsia="DengXian" w:hAnsi="Calibri" w:cs="Calibri" w:hint="eastAsia"/>
          <w:color w:val="000000"/>
          <w:sz w:val="24"/>
          <w:szCs w:val="24"/>
        </w:rPr>
        <w:t xml:space="preserve">in </w:t>
      </w:r>
      <w:r w:rsidRPr="00A14C7F">
        <w:rPr>
          <w:rFonts w:ascii="Calibri" w:eastAsia="DengXian" w:hAnsi="Calibri" w:cs="Calibri"/>
          <w:color w:val="000000"/>
          <w:sz w:val="24"/>
          <w:szCs w:val="24"/>
        </w:rPr>
        <w:t>Renewable Energy (RE) systems. Proposals should demonstrate how they contribute to SuperAIRE’s vision of accelerating the intelligent and digital transformation of the RE sector, strengthening the UK’s role as a global leader in AI-enabled energy innovation.</w:t>
      </w:r>
      <w:r w:rsidR="001C73D7">
        <w:rPr>
          <w:rFonts w:ascii="Calibri" w:eastAsia="DengXian" w:hAnsi="Calibri" w:cs="Calibri" w:hint="eastAsia"/>
          <w:color w:val="000000"/>
          <w:sz w:val="24"/>
          <w:szCs w:val="24"/>
        </w:rPr>
        <w:t xml:space="preserve"> </w:t>
      </w:r>
      <w:r w:rsidRPr="00A14C7F">
        <w:rPr>
          <w:rFonts w:ascii="Calibri" w:eastAsia="DengXian" w:hAnsi="Calibri" w:cs="Calibri"/>
          <w:color w:val="000000"/>
          <w:sz w:val="24"/>
          <w:szCs w:val="24"/>
        </w:rPr>
        <w:t xml:space="preserve">Funded projects must align with one or more of the </w:t>
      </w:r>
      <w:r w:rsidRPr="00A14C7F">
        <w:rPr>
          <w:rFonts w:ascii="Calibri" w:eastAsia="DengXian" w:hAnsi="Calibri" w:cs="Calibri"/>
          <w:b/>
          <w:bCs/>
          <w:color w:val="000000"/>
          <w:sz w:val="24"/>
          <w:szCs w:val="24"/>
        </w:rPr>
        <w:t>six SuperAIRE research themes</w:t>
      </w:r>
      <w:r w:rsidRPr="00A14C7F">
        <w:rPr>
          <w:rFonts w:ascii="Calibri" w:eastAsia="DengXian" w:hAnsi="Calibri" w:cs="Calibri"/>
          <w:color w:val="000000"/>
          <w:sz w:val="24"/>
          <w:szCs w:val="24"/>
        </w:rPr>
        <w:t xml:space="preserve">, which define the strategic priorities of </w:t>
      </w:r>
      <w:r w:rsidR="00CF50FF">
        <w:rPr>
          <w:rFonts w:ascii="Calibri" w:eastAsia="DengXian" w:hAnsi="Calibri" w:cs="Calibri" w:hint="eastAsia"/>
          <w:color w:val="000000"/>
          <w:sz w:val="24"/>
          <w:szCs w:val="24"/>
        </w:rPr>
        <w:t>SuperAIRE</w:t>
      </w:r>
      <w:r w:rsidRPr="00A14C7F">
        <w:rPr>
          <w:rFonts w:ascii="Calibri" w:eastAsia="DengXian" w:hAnsi="Calibri" w:cs="Calibri"/>
          <w:color w:val="000000"/>
          <w:sz w:val="24"/>
          <w:szCs w:val="24"/>
        </w:rPr>
        <w:t>:</w:t>
      </w:r>
    </w:p>
    <w:p w14:paraId="679B4605" w14:textId="4EEE7AD8" w:rsidR="00A14C7F" w:rsidRPr="00A14C7F" w:rsidRDefault="00A14C7F" w:rsidP="00A14C7F">
      <w:pPr>
        <w:numPr>
          <w:ilvl w:val="0"/>
          <w:numId w:val="8"/>
        </w:numPr>
        <w:spacing w:before="60" w:after="60" w:line="312" w:lineRule="auto"/>
        <w:jc w:val="both"/>
        <w:rPr>
          <w:rFonts w:ascii="Calibri" w:eastAsia="DengXian" w:hAnsi="Calibri" w:cs="Calibri"/>
          <w:color w:val="000000"/>
          <w:sz w:val="24"/>
          <w:szCs w:val="24"/>
        </w:rPr>
      </w:pPr>
      <w:r w:rsidRPr="00A14C7F">
        <w:rPr>
          <w:rFonts w:ascii="Calibri" w:eastAsia="DengXian" w:hAnsi="Calibri" w:cs="Calibri"/>
          <w:b/>
          <w:bCs/>
          <w:color w:val="000000"/>
          <w:sz w:val="24"/>
          <w:szCs w:val="24"/>
        </w:rPr>
        <w:t>RT1: Robust and trustworthy AI</w:t>
      </w:r>
      <w:r w:rsidRPr="00A14C7F">
        <w:rPr>
          <w:rFonts w:ascii="Calibri" w:eastAsia="DengXian" w:hAnsi="Calibri" w:cs="Calibri"/>
          <w:color w:val="000000"/>
          <w:sz w:val="24"/>
          <w:szCs w:val="24"/>
        </w:rPr>
        <w:t xml:space="preserve"> – ensuring safety, transparency, and reliability in AI for RE applications.</w:t>
      </w:r>
    </w:p>
    <w:p w14:paraId="4ADA19DD" w14:textId="77777777" w:rsidR="00A14C7F" w:rsidRPr="00A14C7F" w:rsidRDefault="00A14C7F" w:rsidP="00A14C7F">
      <w:pPr>
        <w:numPr>
          <w:ilvl w:val="0"/>
          <w:numId w:val="8"/>
        </w:numPr>
        <w:spacing w:before="60" w:after="60" w:line="312" w:lineRule="auto"/>
        <w:jc w:val="both"/>
        <w:rPr>
          <w:rFonts w:ascii="Calibri" w:eastAsia="DengXian" w:hAnsi="Calibri" w:cs="Calibri"/>
          <w:color w:val="000000"/>
          <w:sz w:val="24"/>
          <w:szCs w:val="24"/>
        </w:rPr>
      </w:pPr>
      <w:r w:rsidRPr="00A14C7F">
        <w:rPr>
          <w:rFonts w:ascii="Calibri" w:eastAsia="DengXian" w:hAnsi="Calibri" w:cs="Calibri"/>
          <w:b/>
          <w:bCs/>
          <w:color w:val="000000"/>
          <w:sz w:val="24"/>
          <w:szCs w:val="24"/>
        </w:rPr>
        <w:t>RT2: Prediction and forecasting across scales</w:t>
      </w:r>
      <w:r w:rsidRPr="00A14C7F">
        <w:rPr>
          <w:rFonts w:ascii="Calibri" w:eastAsia="DengXian" w:hAnsi="Calibri" w:cs="Calibri"/>
          <w:color w:val="000000"/>
          <w:sz w:val="24"/>
          <w:szCs w:val="24"/>
        </w:rPr>
        <w:t xml:space="preserve"> – advancing AI methods for accurate forecasting of resources, demand, and system behaviours.</w:t>
      </w:r>
    </w:p>
    <w:p w14:paraId="2C1F0A47" w14:textId="77777777" w:rsidR="00A14C7F" w:rsidRPr="00A14C7F" w:rsidRDefault="00A14C7F" w:rsidP="00A14C7F">
      <w:pPr>
        <w:numPr>
          <w:ilvl w:val="0"/>
          <w:numId w:val="8"/>
        </w:numPr>
        <w:spacing w:before="60" w:after="60" w:line="312" w:lineRule="auto"/>
        <w:jc w:val="both"/>
        <w:rPr>
          <w:rFonts w:ascii="Calibri" w:eastAsia="DengXian" w:hAnsi="Calibri" w:cs="Calibri"/>
          <w:color w:val="000000"/>
          <w:sz w:val="24"/>
          <w:szCs w:val="24"/>
        </w:rPr>
      </w:pPr>
      <w:r w:rsidRPr="00A14C7F">
        <w:rPr>
          <w:rFonts w:ascii="Calibri" w:eastAsia="DengXian" w:hAnsi="Calibri" w:cs="Calibri"/>
          <w:b/>
          <w:bCs/>
          <w:color w:val="000000"/>
          <w:sz w:val="24"/>
          <w:szCs w:val="24"/>
        </w:rPr>
        <w:t>RT3: AI-powered digital twins</w:t>
      </w:r>
      <w:r w:rsidRPr="00A14C7F">
        <w:rPr>
          <w:rFonts w:ascii="Calibri" w:eastAsia="DengXian" w:hAnsi="Calibri" w:cs="Calibri"/>
          <w:color w:val="000000"/>
          <w:sz w:val="24"/>
          <w:szCs w:val="24"/>
        </w:rPr>
        <w:t xml:space="preserve"> – developing digital twins from component level to system-wide applications for optimisation, integration, and lifecycle management.</w:t>
      </w:r>
    </w:p>
    <w:p w14:paraId="3DDA1B36" w14:textId="7940AF36" w:rsidR="00A14C7F" w:rsidRPr="00A14C7F" w:rsidRDefault="00A14C7F" w:rsidP="00A14C7F">
      <w:pPr>
        <w:numPr>
          <w:ilvl w:val="0"/>
          <w:numId w:val="8"/>
        </w:numPr>
        <w:spacing w:before="60" w:after="60" w:line="312" w:lineRule="auto"/>
        <w:jc w:val="both"/>
        <w:rPr>
          <w:rFonts w:ascii="Calibri" w:eastAsia="DengXian" w:hAnsi="Calibri" w:cs="Calibri"/>
          <w:color w:val="000000"/>
          <w:sz w:val="24"/>
          <w:szCs w:val="24"/>
        </w:rPr>
      </w:pPr>
      <w:r w:rsidRPr="00A14C7F">
        <w:rPr>
          <w:rFonts w:ascii="Calibri" w:eastAsia="DengXian" w:hAnsi="Calibri" w:cs="Calibri"/>
          <w:b/>
          <w:bCs/>
          <w:color w:val="000000"/>
          <w:sz w:val="24"/>
          <w:szCs w:val="24"/>
        </w:rPr>
        <w:t>RT4: Intelligent control and management</w:t>
      </w:r>
      <w:r w:rsidRPr="00A14C7F">
        <w:rPr>
          <w:rFonts w:ascii="Calibri" w:eastAsia="DengXian" w:hAnsi="Calibri" w:cs="Calibri"/>
          <w:color w:val="000000"/>
          <w:sz w:val="24"/>
          <w:szCs w:val="24"/>
        </w:rPr>
        <w:t xml:space="preserve"> – creating AI-based solutions for enhanced efficiency, resilience, and cost-effectiveness </w:t>
      </w:r>
      <w:r w:rsidR="00B52C24">
        <w:rPr>
          <w:rFonts w:ascii="Calibri" w:eastAsia="DengXian" w:hAnsi="Calibri" w:cs="Calibri" w:hint="eastAsia"/>
          <w:color w:val="000000"/>
          <w:sz w:val="24"/>
          <w:szCs w:val="24"/>
        </w:rPr>
        <w:t>in</w:t>
      </w:r>
      <w:r w:rsidRPr="00A14C7F">
        <w:rPr>
          <w:rFonts w:ascii="Calibri" w:eastAsia="DengXian" w:hAnsi="Calibri" w:cs="Calibri"/>
          <w:color w:val="000000"/>
          <w:sz w:val="24"/>
          <w:szCs w:val="24"/>
        </w:rPr>
        <w:t xml:space="preserve"> </w:t>
      </w:r>
      <w:r w:rsidR="007000A3">
        <w:rPr>
          <w:rFonts w:ascii="Calibri" w:eastAsia="DengXian" w:hAnsi="Calibri" w:cs="Calibri" w:hint="eastAsia"/>
          <w:color w:val="000000"/>
          <w:sz w:val="24"/>
          <w:szCs w:val="24"/>
        </w:rPr>
        <w:t xml:space="preserve">the operations and management of </w:t>
      </w:r>
      <w:r w:rsidRPr="00A14C7F">
        <w:rPr>
          <w:rFonts w:ascii="Calibri" w:eastAsia="DengXian" w:hAnsi="Calibri" w:cs="Calibri"/>
          <w:color w:val="000000"/>
          <w:sz w:val="24"/>
          <w:szCs w:val="24"/>
        </w:rPr>
        <w:t>RE systems.</w:t>
      </w:r>
    </w:p>
    <w:p w14:paraId="7352C327" w14:textId="77777777" w:rsidR="00A14C7F" w:rsidRPr="00A14C7F" w:rsidRDefault="00A14C7F" w:rsidP="00A14C7F">
      <w:pPr>
        <w:numPr>
          <w:ilvl w:val="0"/>
          <w:numId w:val="8"/>
        </w:numPr>
        <w:spacing w:before="60" w:after="60" w:line="312" w:lineRule="auto"/>
        <w:jc w:val="both"/>
        <w:rPr>
          <w:rFonts w:ascii="Calibri" w:eastAsia="DengXian" w:hAnsi="Calibri" w:cs="Calibri"/>
          <w:color w:val="000000"/>
          <w:sz w:val="24"/>
          <w:szCs w:val="24"/>
        </w:rPr>
      </w:pPr>
      <w:r w:rsidRPr="00A14C7F">
        <w:rPr>
          <w:rFonts w:ascii="Calibri" w:eastAsia="DengXian" w:hAnsi="Calibri" w:cs="Calibri"/>
          <w:b/>
          <w:bCs/>
          <w:color w:val="000000"/>
          <w:sz w:val="24"/>
          <w:szCs w:val="24"/>
        </w:rPr>
        <w:t>RT5: Smart integration with energy systems</w:t>
      </w:r>
      <w:r w:rsidRPr="00A14C7F">
        <w:rPr>
          <w:rFonts w:ascii="Calibri" w:eastAsia="DengXian" w:hAnsi="Calibri" w:cs="Calibri"/>
          <w:color w:val="000000"/>
          <w:sz w:val="24"/>
          <w:szCs w:val="24"/>
        </w:rPr>
        <w:t xml:space="preserve"> – addressing the challenges of coordinating multi-vector energy systems and integrating diverse RE technologies.</w:t>
      </w:r>
    </w:p>
    <w:p w14:paraId="49159585" w14:textId="77777777" w:rsidR="00A14C7F" w:rsidRPr="00A14C7F" w:rsidRDefault="00A14C7F" w:rsidP="00A14C7F">
      <w:pPr>
        <w:numPr>
          <w:ilvl w:val="0"/>
          <w:numId w:val="8"/>
        </w:numPr>
        <w:spacing w:before="60" w:after="60" w:line="312" w:lineRule="auto"/>
        <w:jc w:val="both"/>
        <w:rPr>
          <w:rFonts w:ascii="Calibri" w:eastAsia="DengXian" w:hAnsi="Calibri" w:cs="Calibri"/>
          <w:color w:val="000000"/>
          <w:sz w:val="24"/>
          <w:szCs w:val="24"/>
        </w:rPr>
      </w:pPr>
      <w:r w:rsidRPr="00A14C7F">
        <w:rPr>
          <w:rFonts w:ascii="Calibri" w:eastAsia="DengXian" w:hAnsi="Calibri" w:cs="Calibri"/>
          <w:b/>
          <w:bCs/>
          <w:color w:val="000000"/>
          <w:sz w:val="24"/>
          <w:szCs w:val="24"/>
        </w:rPr>
        <w:t>RT6: Robotics and autonomous systems (RAS)</w:t>
      </w:r>
      <w:r w:rsidRPr="00A14C7F">
        <w:rPr>
          <w:rFonts w:ascii="Calibri" w:eastAsia="DengXian" w:hAnsi="Calibri" w:cs="Calibri"/>
          <w:color w:val="000000"/>
          <w:sz w:val="24"/>
          <w:szCs w:val="24"/>
        </w:rPr>
        <w:t xml:space="preserve"> – combining AI with robotics and computer vision to advance resource assessment, operations, and maintenance.</w:t>
      </w:r>
    </w:p>
    <w:p w14:paraId="5C15EDCD" w14:textId="6FA97280" w:rsidR="00A14C7F" w:rsidRPr="00A14C7F" w:rsidRDefault="00A14C7F" w:rsidP="00A14C7F">
      <w:pPr>
        <w:spacing w:before="60" w:after="60" w:line="312" w:lineRule="auto"/>
        <w:jc w:val="both"/>
        <w:rPr>
          <w:rFonts w:ascii="Calibri" w:eastAsia="DengXian" w:hAnsi="Calibri" w:cs="Calibri"/>
          <w:color w:val="000000"/>
          <w:sz w:val="24"/>
          <w:szCs w:val="24"/>
        </w:rPr>
      </w:pPr>
      <w:r w:rsidRPr="00A14C7F">
        <w:rPr>
          <w:rFonts w:ascii="Calibri" w:eastAsia="DengXian" w:hAnsi="Calibri" w:cs="Calibri"/>
          <w:color w:val="000000"/>
          <w:sz w:val="24"/>
          <w:szCs w:val="24"/>
        </w:rPr>
        <w:t>Flexible Fund</w:t>
      </w:r>
      <w:r w:rsidR="002E693A">
        <w:rPr>
          <w:rFonts w:ascii="Calibri" w:eastAsia="DengXian" w:hAnsi="Calibri" w:cs="Calibri" w:hint="eastAsia"/>
          <w:color w:val="000000"/>
          <w:sz w:val="24"/>
          <w:szCs w:val="24"/>
        </w:rPr>
        <w:t>ing</w:t>
      </w:r>
      <w:r w:rsidRPr="00A14C7F">
        <w:rPr>
          <w:rFonts w:ascii="Calibri" w:eastAsia="DengXian" w:hAnsi="Calibri" w:cs="Calibri"/>
          <w:color w:val="000000"/>
          <w:sz w:val="24"/>
          <w:szCs w:val="24"/>
        </w:rPr>
        <w:t xml:space="preserve"> supports a broad range of </w:t>
      </w:r>
      <w:r w:rsidRPr="00A14C7F">
        <w:rPr>
          <w:rFonts w:ascii="Calibri" w:eastAsia="DengXian" w:hAnsi="Calibri" w:cs="Calibri"/>
          <w:b/>
          <w:bCs/>
          <w:color w:val="000000"/>
          <w:sz w:val="24"/>
          <w:szCs w:val="24"/>
        </w:rPr>
        <w:t>research-focused activities</w:t>
      </w:r>
      <w:r w:rsidRPr="00A14C7F">
        <w:rPr>
          <w:rFonts w:ascii="Calibri" w:eastAsia="DengXian" w:hAnsi="Calibri" w:cs="Calibri"/>
          <w:color w:val="000000"/>
          <w:sz w:val="24"/>
          <w:szCs w:val="24"/>
        </w:rPr>
        <w:t>, including but not limited to:</w:t>
      </w:r>
    </w:p>
    <w:p w14:paraId="2D62A5A0" w14:textId="34488815" w:rsidR="00C81DC3" w:rsidRPr="00F46FC3" w:rsidRDefault="00C81DC3" w:rsidP="00C81DC3">
      <w:pPr>
        <w:numPr>
          <w:ilvl w:val="0"/>
          <w:numId w:val="9"/>
        </w:numPr>
        <w:spacing w:before="60" w:after="60" w:line="312" w:lineRule="auto"/>
        <w:jc w:val="both"/>
        <w:rPr>
          <w:rFonts w:ascii="Calibri" w:eastAsia="DengXian" w:hAnsi="Calibri" w:cs="Calibri"/>
          <w:color w:val="000000"/>
          <w:sz w:val="24"/>
          <w:szCs w:val="24"/>
        </w:rPr>
      </w:pPr>
      <w:r w:rsidRPr="00F46FC3">
        <w:rPr>
          <w:rFonts w:ascii="Calibri" w:eastAsia="DengXian" w:hAnsi="Calibri" w:cs="Calibri"/>
          <w:b/>
          <w:bCs/>
          <w:color w:val="000000"/>
          <w:sz w:val="24"/>
          <w:szCs w:val="24"/>
        </w:rPr>
        <w:t>Exploratory and proof-of-concept research</w:t>
      </w:r>
      <w:r w:rsidRPr="00F46FC3">
        <w:rPr>
          <w:rFonts w:ascii="Calibri" w:eastAsia="DengXian" w:hAnsi="Calibri" w:cs="Calibri"/>
          <w:color w:val="000000"/>
          <w:sz w:val="24"/>
          <w:szCs w:val="24"/>
        </w:rPr>
        <w:t xml:space="preserve"> </w:t>
      </w:r>
    </w:p>
    <w:p w14:paraId="3C78B1C8" w14:textId="5D9968D1" w:rsidR="00C81DC3" w:rsidRPr="001A6BCA" w:rsidRDefault="00C81DC3" w:rsidP="001A6BCA">
      <w:pPr>
        <w:numPr>
          <w:ilvl w:val="0"/>
          <w:numId w:val="9"/>
        </w:numPr>
        <w:spacing w:before="60" w:after="60" w:line="312" w:lineRule="auto"/>
        <w:jc w:val="both"/>
        <w:rPr>
          <w:rFonts w:ascii="Calibri" w:eastAsia="DengXian" w:hAnsi="Calibri" w:cs="Calibri"/>
          <w:color w:val="000000"/>
          <w:sz w:val="24"/>
          <w:szCs w:val="24"/>
        </w:rPr>
      </w:pPr>
      <w:r w:rsidRPr="00C81DC3">
        <w:rPr>
          <w:rFonts w:ascii="Calibri" w:eastAsia="DengXian" w:hAnsi="Calibri" w:cs="Calibri"/>
          <w:b/>
          <w:bCs/>
          <w:color w:val="000000"/>
          <w:sz w:val="24"/>
          <w:szCs w:val="24"/>
        </w:rPr>
        <w:t>Novel AI development for renewable energy</w:t>
      </w:r>
      <w:r w:rsidRPr="00C81DC3">
        <w:rPr>
          <w:rFonts w:ascii="Calibri" w:eastAsia="DengXian" w:hAnsi="Calibri" w:cs="Calibri"/>
          <w:color w:val="000000"/>
          <w:sz w:val="24"/>
          <w:szCs w:val="24"/>
        </w:rPr>
        <w:t xml:space="preserve"> </w:t>
      </w:r>
    </w:p>
    <w:p w14:paraId="00A86214" w14:textId="4FBA162A" w:rsidR="00A14C7F" w:rsidRPr="00B00DB1" w:rsidRDefault="00C81DC3" w:rsidP="00B00DB1">
      <w:pPr>
        <w:numPr>
          <w:ilvl w:val="0"/>
          <w:numId w:val="9"/>
        </w:numPr>
        <w:spacing w:before="60" w:after="120" w:line="312" w:lineRule="auto"/>
        <w:ind w:left="714" w:hanging="357"/>
        <w:jc w:val="both"/>
        <w:rPr>
          <w:rFonts w:ascii="Calibri" w:eastAsia="DengXian" w:hAnsi="Calibri" w:cs="Calibri"/>
          <w:color w:val="000000"/>
          <w:sz w:val="24"/>
          <w:szCs w:val="24"/>
        </w:rPr>
      </w:pPr>
      <w:r w:rsidRPr="00C81DC3">
        <w:rPr>
          <w:rFonts w:ascii="Calibri" w:eastAsia="DengXian" w:hAnsi="Calibri" w:cs="Calibri"/>
          <w:b/>
          <w:bCs/>
          <w:color w:val="000000"/>
          <w:sz w:val="24"/>
          <w:szCs w:val="24"/>
        </w:rPr>
        <w:t xml:space="preserve">Collaborative and cross-disciplinary </w:t>
      </w:r>
      <w:r w:rsidR="006766C8">
        <w:rPr>
          <w:rFonts w:ascii="Calibri" w:eastAsia="DengXian" w:hAnsi="Calibri" w:cs="Calibri" w:hint="eastAsia"/>
          <w:b/>
          <w:bCs/>
          <w:color w:val="000000"/>
          <w:sz w:val="24"/>
          <w:szCs w:val="24"/>
        </w:rPr>
        <w:t>research</w:t>
      </w:r>
    </w:p>
    <w:p w14:paraId="58FF48F1" w14:textId="6B0D0039" w:rsidR="00090D0D" w:rsidRPr="008F0562" w:rsidRDefault="00450EF4" w:rsidP="00090D0D">
      <w:pPr>
        <w:pStyle w:val="ListParagraph"/>
        <w:numPr>
          <w:ilvl w:val="0"/>
          <w:numId w:val="6"/>
        </w:numPr>
        <w:spacing w:before="120" w:after="120" w:line="312" w:lineRule="auto"/>
        <w:rPr>
          <w:rFonts w:ascii="Calibri" w:eastAsia="DengXian" w:hAnsi="Calibri" w:cs="Calibri"/>
          <w:b/>
          <w:bCs/>
          <w:color w:val="7030A0"/>
          <w:sz w:val="24"/>
          <w:szCs w:val="24"/>
        </w:rPr>
      </w:pPr>
      <w:r w:rsidRPr="008F0562">
        <w:rPr>
          <w:rFonts w:ascii="Calibri" w:eastAsia="Arial" w:hAnsi="Calibri" w:cs="Calibri"/>
          <w:b/>
          <w:bCs/>
          <w:color w:val="7030A0"/>
          <w:sz w:val="24"/>
          <w:szCs w:val="24"/>
          <w:lang w:eastAsia="ja-JP"/>
        </w:rPr>
        <w:t xml:space="preserve">Applicant </w:t>
      </w:r>
      <w:r w:rsidRPr="008F0562">
        <w:rPr>
          <w:rFonts w:ascii="Calibri" w:eastAsia="Arial" w:hAnsi="Calibri" w:cs="Calibri" w:hint="eastAsia"/>
          <w:b/>
          <w:bCs/>
          <w:color w:val="7030A0"/>
          <w:sz w:val="24"/>
          <w:szCs w:val="24"/>
        </w:rPr>
        <w:t>E</w:t>
      </w:r>
      <w:r w:rsidRPr="008F0562">
        <w:rPr>
          <w:rFonts w:ascii="Calibri" w:eastAsia="Arial" w:hAnsi="Calibri" w:cs="Calibri"/>
          <w:b/>
          <w:bCs/>
          <w:color w:val="7030A0"/>
          <w:sz w:val="24"/>
          <w:szCs w:val="24"/>
          <w:lang w:eastAsia="ja-JP"/>
        </w:rPr>
        <w:t>ligibility</w:t>
      </w:r>
    </w:p>
    <w:p w14:paraId="0AC39A3C" w14:textId="06A87A43" w:rsidR="00090D0D" w:rsidRPr="004E0210" w:rsidRDefault="00C33D38" w:rsidP="004E0210">
      <w:pPr>
        <w:numPr>
          <w:ilvl w:val="0"/>
          <w:numId w:val="9"/>
        </w:numPr>
        <w:spacing w:before="60" w:after="60" w:line="312" w:lineRule="auto"/>
        <w:ind w:left="714" w:hanging="357"/>
        <w:jc w:val="both"/>
        <w:rPr>
          <w:rFonts w:ascii="Calibri" w:eastAsia="DengXian" w:hAnsi="Calibri" w:cs="Calibri"/>
          <w:color w:val="000000"/>
          <w:sz w:val="24"/>
          <w:szCs w:val="24"/>
        </w:rPr>
      </w:pPr>
      <w:r w:rsidRPr="004E0210">
        <w:rPr>
          <w:rFonts w:ascii="Calibri" w:eastAsia="DengXian" w:hAnsi="Calibri" w:cs="Calibri" w:hint="eastAsia"/>
          <w:color w:val="000000"/>
          <w:sz w:val="24"/>
          <w:szCs w:val="24"/>
        </w:rPr>
        <w:t>This call follows the</w:t>
      </w:r>
      <w:r w:rsidR="00C4280A" w:rsidRPr="004E0210">
        <w:rPr>
          <w:rFonts w:ascii="Calibri" w:eastAsia="DengXian" w:hAnsi="Calibri" w:cs="Calibri"/>
          <w:color w:val="000000"/>
          <w:sz w:val="24"/>
          <w:szCs w:val="24"/>
        </w:rPr>
        <w:t xml:space="preserve"> standard EPSRC eligibility criteria.</w:t>
      </w:r>
      <w:r w:rsidR="007C1BBB" w:rsidRPr="004E0210">
        <w:rPr>
          <w:rFonts w:ascii="Calibri" w:eastAsia="DengXian" w:hAnsi="Calibri" w:cs="Calibri" w:hint="eastAsia"/>
          <w:color w:val="000000"/>
          <w:sz w:val="24"/>
          <w:szCs w:val="24"/>
        </w:rPr>
        <w:t xml:space="preserve"> </w:t>
      </w:r>
    </w:p>
    <w:p w14:paraId="112B3B9F" w14:textId="4881B1C3" w:rsidR="00447A6B" w:rsidRPr="004E0210" w:rsidRDefault="00962FCB" w:rsidP="004E0210">
      <w:pPr>
        <w:numPr>
          <w:ilvl w:val="0"/>
          <w:numId w:val="9"/>
        </w:numPr>
        <w:spacing w:before="60" w:after="60" w:line="312" w:lineRule="auto"/>
        <w:ind w:left="714" w:hanging="357"/>
        <w:jc w:val="both"/>
        <w:rPr>
          <w:rFonts w:ascii="Calibri" w:eastAsia="DengXian" w:hAnsi="Calibri" w:cs="Calibri"/>
          <w:color w:val="000000"/>
          <w:sz w:val="24"/>
          <w:szCs w:val="24"/>
        </w:rPr>
      </w:pPr>
      <w:r w:rsidRPr="004E0210">
        <w:rPr>
          <w:rFonts w:ascii="Calibri" w:eastAsia="DengXian" w:hAnsi="Calibri" w:cs="Calibri"/>
          <w:color w:val="000000"/>
          <w:sz w:val="24"/>
          <w:szCs w:val="24"/>
        </w:rPr>
        <w:t>An applicant can submit only one proposal as</w:t>
      </w:r>
      <w:r w:rsidR="00BC372D" w:rsidRPr="004E0210">
        <w:rPr>
          <w:rFonts w:ascii="Calibri" w:eastAsia="DengXian" w:hAnsi="Calibri" w:cs="Calibri" w:hint="eastAsia"/>
          <w:color w:val="000000"/>
          <w:sz w:val="24"/>
          <w:szCs w:val="24"/>
        </w:rPr>
        <w:t xml:space="preserve"> Project Lead </w:t>
      </w:r>
      <w:r w:rsidRPr="004E0210">
        <w:rPr>
          <w:rFonts w:ascii="Calibri" w:eastAsia="DengXian" w:hAnsi="Calibri" w:cs="Calibri"/>
          <w:color w:val="000000"/>
          <w:sz w:val="24"/>
          <w:szCs w:val="24"/>
        </w:rPr>
        <w:t>under this call.</w:t>
      </w:r>
    </w:p>
    <w:p w14:paraId="6A9DA14D" w14:textId="655312FA" w:rsidR="00962FCB" w:rsidRPr="005B3D77" w:rsidRDefault="00962FCB" w:rsidP="005C25AA">
      <w:pPr>
        <w:pStyle w:val="ListParagraph"/>
        <w:numPr>
          <w:ilvl w:val="0"/>
          <w:numId w:val="6"/>
        </w:numPr>
        <w:spacing w:before="120" w:after="120" w:line="312" w:lineRule="auto"/>
        <w:rPr>
          <w:rFonts w:ascii="Calibri" w:eastAsia="Arial" w:hAnsi="Calibri" w:cs="Calibri"/>
          <w:b/>
          <w:color w:val="7030A0"/>
          <w:sz w:val="24"/>
          <w:szCs w:val="24"/>
        </w:rPr>
      </w:pPr>
      <w:r w:rsidRPr="005B3D77">
        <w:rPr>
          <w:rFonts w:ascii="Calibri" w:eastAsia="Arial" w:hAnsi="Calibri" w:cs="Calibri"/>
          <w:b/>
          <w:bCs/>
          <w:color w:val="7030A0"/>
          <w:sz w:val="24"/>
          <w:szCs w:val="24"/>
          <w:lang w:eastAsia="ja-JP"/>
        </w:rPr>
        <w:t>Costs</w:t>
      </w:r>
    </w:p>
    <w:p w14:paraId="3C41F98A" w14:textId="0E784D11" w:rsidR="00962FCB" w:rsidRPr="00962FCB" w:rsidRDefault="00962FCB" w:rsidP="00962FCB">
      <w:pPr>
        <w:spacing w:before="60" w:after="60" w:line="312" w:lineRule="auto"/>
        <w:jc w:val="both"/>
        <w:rPr>
          <w:rFonts w:ascii="Calibri" w:eastAsia="DengXian" w:hAnsi="Calibri" w:cs="Calibri"/>
          <w:color w:val="000000"/>
          <w:sz w:val="24"/>
          <w:szCs w:val="24"/>
          <w:lang w:eastAsia="ja-JP"/>
        </w:rPr>
      </w:pPr>
      <w:r w:rsidRPr="57E06A76">
        <w:rPr>
          <w:rFonts w:ascii="Calibri" w:eastAsia="DengXian" w:hAnsi="Calibri" w:cs="Calibri"/>
          <w:color w:val="000000" w:themeColor="text1"/>
          <w:sz w:val="24"/>
          <w:szCs w:val="24"/>
          <w:lang w:eastAsia="ja-JP"/>
        </w:rPr>
        <w:t>Total eligible cost per project is £2</w:t>
      </w:r>
      <w:r w:rsidRPr="57E06A76">
        <w:rPr>
          <w:rFonts w:ascii="Calibri" w:eastAsia="DengXian" w:hAnsi="Calibri" w:cs="Calibri"/>
          <w:color w:val="000000" w:themeColor="text1"/>
          <w:sz w:val="24"/>
          <w:szCs w:val="24"/>
        </w:rPr>
        <w:t>0</w:t>
      </w:r>
      <w:r w:rsidRPr="57E06A76">
        <w:rPr>
          <w:rFonts w:ascii="Calibri" w:eastAsia="DengXian" w:hAnsi="Calibri" w:cs="Calibri"/>
          <w:color w:val="000000" w:themeColor="text1"/>
          <w:sz w:val="24"/>
          <w:szCs w:val="24"/>
          <w:lang w:eastAsia="ja-JP"/>
        </w:rPr>
        <w:t>,</w:t>
      </w:r>
      <w:r w:rsidR="00ED6A6A" w:rsidRPr="57E06A76">
        <w:rPr>
          <w:rFonts w:ascii="Calibri" w:eastAsia="DengXian" w:hAnsi="Calibri" w:cs="Calibri"/>
          <w:color w:val="000000" w:themeColor="text1"/>
          <w:sz w:val="24"/>
          <w:szCs w:val="24"/>
        </w:rPr>
        <w:t>0</w:t>
      </w:r>
      <w:r w:rsidRPr="57E06A76">
        <w:rPr>
          <w:rFonts w:ascii="Calibri" w:eastAsia="DengXian" w:hAnsi="Calibri" w:cs="Calibri"/>
          <w:color w:val="000000" w:themeColor="text1"/>
          <w:sz w:val="24"/>
          <w:szCs w:val="24"/>
          <w:lang w:eastAsia="ja-JP"/>
        </w:rPr>
        <w:t xml:space="preserve">00 (100% FEC). This will be funded at 80% FEC in-line with EPSRC funding policy. Your institution needs to fund the remaining 20% FEC. Applicants are required to follow their institution’s grant costing procedures and consult with their departmental costing team as part of the application process. Applicants must only include eligible EPSRC costs and Terms and </w:t>
      </w:r>
      <w:r w:rsidR="00E70FA3" w:rsidRPr="57E06A76">
        <w:rPr>
          <w:rFonts w:ascii="Calibri" w:eastAsia="DengXian" w:hAnsi="Calibri" w:cs="Calibri"/>
          <w:color w:val="000000" w:themeColor="text1"/>
          <w:sz w:val="24"/>
          <w:szCs w:val="24"/>
        </w:rPr>
        <w:t>C</w:t>
      </w:r>
      <w:r w:rsidRPr="57E06A76">
        <w:rPr>
          <w:rFonts w:ascii="Calibri" w:eastAsia="DengXian" w:hAnsi="Calibri" w:cs="Calibri"/>
          <w:color w:val="000000" w:themeColor="text1"/>
          <w:sz w:val="24"/>
          <w:szCs w:val="24"/>
          <w:lang w:eastAsia="ja-JP"/>
        </w:rPr>
        <w:t xml:space="preserve">onditions of standard UKRI FEC grant awards apply. </w:t>
      </w:r>
    </w:p>
    <w:p w14:paraId="2179CE41" w14:textId="77777777" w:rsidR="004903F4" w:rsidRDefault="004903F4" w:rsidP="00962FCB">
      <w:pPr>
        <w:spacing w:before="60" w:after="60" w:line="312" w:lineRule="auto"/>
        <w:jc w:val="both"/>
        <w:rPr>
          <w:rFonts w:ascii="Calibri" w:eastAsia="DengXian" w:hAnsi="Calibri" w:cs="Calibri"/>
          <w:color w:val="000000" w:themeColor="text1"/>
          <w:sz w:val="24"/>
          <w:szCs w:val="24"/>
          <w:lang w:eastAsia="ja-JP"/>
        </w:rPr>
      </w:pPr>
    </w:p>
    <w:p w14:paraId="4A0EF28E" w14:textId="72E6F60A" w:rsidR="00962FCB" w:rsidRPr="00962FCB" w:rsidRDefault="00962FCB" w:rsidP="00962FCB">
      <w:pPr>
        <w:spacing w:before="60" w:after="60" w:line="312" w:lineRule="auto"/>
        <w:jc w:val="both"/>
        <w:rPr>
          <w:rFonts w:ascii="Calibri" w:eastAsia="DengXian" w:hAnsi="Calibri" w:cs="Calibri"/>
          <w:color w:val="000000"/>
          <w:sz w:val="24"/>
          <w:szCs w:val="24"/>
          <w:lang w:eastAsia="ja-JP"/>
        </w:rPr>
      </w:pPr>
      <w:r w:rsidRPr="0D31E57A">
        <w:rPr>
          <w:rFonts w:ascii="Calibri" w:eastAsia="DengXian" w:hAnsi="Calibri" w:cs="Calibri"/>
          <w:color w:val="000000" w:themeColor="text1"/>
          <w:sz w:val="24"/>
          <w:szCs w:val="24"/>
          <w:lang w:eastAsia="ja-JP"/>
        </w:rPr>
        <w:lastRenderedPageBreak/>
        <w:t xml:space="preserve">Support from </w:t>
      </w:r>
      <w:proofErr w:type="spellStart"/>
      <w:r w:rsidRPr="0D31E57A">
        <w:rPr>
          <w:rFonts w:ascii="Calibri" w:eastAsia="DengXian" w:hAnsi="Calibri" w:cs="Calibri"/>
          <w:color w:val="000000" w:themeColor="text1"/>
          <w:sz w:val="24"/>
          <w:szCs w:val="24"/>
          <w:lang w:eastAsia="ja-JP"/>
        </w:rPr>
        <w:t>SuperAIRE</w:t>
      </w:r>
      <w:proofErr w:type="spellEnd"/>
      <w:r w:rsidRPr="0D31E57A">
        <w:rPr>
          <w:rFonts w:ascii="Calibri" w:eastAsia="DengXian" w:hAnsi="Calibri" w:cs="Calibri"/>
          <w:color w:val="000000" w:themeColor="text1"/>
          <w:sz w:val="24"/>
          <w:szCs w:val="24"/>
          <w:lang w:eastAsia="ja-JP"/>
        </w:rPr>
        <w:t xml:space="preserve"> may take various forms, including but not limited to:</w:t>
      </w:r>
    </w:p>
    <w:p w14:paraId="545B54F6" w14:textId="131DEDB5" w:rsidR="00635FC6" w:rsidRDefault="00841552" w:rsidP="004B33F8">
      <w:pPr>
        <w:numPr>
          <w:ilvl w:val="0"/>
          <w:numId w:val="2"/>
        </w:numPr>
        <w:spacing w:before="60" w:after="60" w:line="312" w:lineRule="auto"/>
        <w:contextualSpacing/>
        <w:jc w:val="both"/>
        <w:rPr>
          <w:rFonts w:ascii="Calibri" w:eastAsia="DengXian" w:hAnsi="Calibri" w:cs="Calibri"/>
          <w:color w:val="000000"/>
          <w:sz w:val="24"/>
          <w:szCs w:val="24"/>
          <w:lang w:eastAsia="ja-JP"/>
        </w:rPr>
      </w:pPr>
      <w:r>
        <w:rPr>
          <w:rFonts w:ascii="Calibri" w:eastAsia="DengXian" w:hAnsi="Calibri" w:cs="Calibri" w:hint="eastAsia"/>
          <w:color w:val="000000"/>
          <w:sz w:val="24"/>
          <w:szCs w:val="24"/>
        </w:rPr>
        <w:t>Staff</w:t>
      </w:r>
      <w:r w:rsidRPr="00635FC6">
        <w:rPr>
          <w:rFonts w:ascii="Calibri" w:eastAsia="DengXian" w:hAnsi="Calibri" w:cs="Calibri"/>
          <w:color w:val="000000"/>
          <w:sz w:val="24"/>
          <w:szCs w:val="24"/>
          <w:lang w:eastAsia="ja-JP"/>
        </w:rPr>
        <w:t xml:space="preserve"> </w:t>
      </w:r>
      <w:r w:rsidR="00635FC6" w:rsidRPr="00635FC6">
        <w:rPr>
          <w:rFonts w:ascii="Calibri" w:eastAsia="DengXian" w:hAnsi="Calibri" w:cs="Calibri"/>
          <w:color w:val="000000"/>
          <w:sz w:val="24"/>
          <w:szCs w:val="24"/>
          <w:lang w:eastAsia="ja-JP"/>
        </w:rPr>
        <w:t>time.</w:t>
      </w:r>
    </w:p>
    <w:p w14:paraId="3A7C201B" w14:textId="262C5A12" w:rsidR="00962FCB" w:rsidRPr="00D13D49" w:rsidRDefault="00E02563" w:rsidP="00D13D49">
      <w:pPr>
        <w:numPr>
          <w:ilvl w:val="0"/>
          <w:numId w:val="2"/>
        </w:numPr>
        <w:spacing w:before="60" w:after="60" w:line="312" w:lineRule="auto"/>
        <w:contextualSpacing/>
        <w:jc w:val="both"/>
        <w:rPr>
          <w:rFonts w:ascii="Calibri" w:eastAsia="DengXian" w:hAnsi="Calibri" w:cs="Calibri"/>
          <w:color w:val="000000"/>
          <w:sz w:val="24"/>
          <w:szCs w:val="24"/>
          <w:lang w:eastAsia="ja-JP"/>
        </w:rPr>
      </w:pPr>
      <w:r w:rsidRPr="00E02563">
        <w:rPr>
          <w:rFonts w:ascii="Calibri" w:eastAsia="DengXian" w:hAnsi="Calibri" w:cs="Calibri"/>
          <w:color w:val="000000"/>
          <w:sz w:val="24"/>
          <w:szCs w:val="24"/>
          <w:lang w:eastAsia="ja-JP"/>
        </w:rPr>
        <w:t>Consumables</w:t>
      </w:r>
      <w:r w:rsidRPr="00D13D49">
        <w:rPr>
          <w:rFonts w:ascii="Calibri" w:eastAsia="DengXian" w:hAnsi="Calibri" w:cs="Calibri"/>
          <w:color w:val="000000"/>
          <w:sz w:val="24"/>
          <w:szCs w:val="24"/>
          <w:lang w:eastAsia="ja-JP"/>
        </w:rPr>
        <w:t>.</w:t>
      </w:r>
    </w:p>
    <w:p w14:paraId="60E62847" w14:textId="5AD6F675" w:rsidR="00962FCB" w:rsidRPr="00962FCB" w:rsidRDefault="00962FCB" w:rsidP="00962FCB">
      <w:pPr>
        <w:numPr>
          <w:ilvl w:val="0"/>
          <w:numId w:val="2"/>
        </w:numPr>
        <w:spacing w:before="60" w:after="60" w:line="312" w:lineRule="auto"/>
        <w:contextualSpacing/>
        <w:jc w:val="both"/>
        <w:rPr>
          <w:rFonts w:ascii="Calibri" w:eastAsia="DengXian" w:hAnsi="Calibri" w:cs="Calibri"/>
          <w:color w:val="000000"/>
          <w:sz w:val="24"/>
          <w:szCs w:val="24"/>
          <w:lang w:eastAsia="ja-JP"/>
        </w:rPr>
      </w:pPr>
      <w:r w:rsidRPr="00962FCB">
        <w:rPr>
          <w:rFonts w:ascii="Calibri" w:eastAsia="DengXian" w:hAnsi="Calibri" w:cs="Calibri"/>
          <w:color w:val="000000"/>
          <w:sz w:val="24"/>
          <w:szCs w:val="24"/>
          <w:lang w:eastAsia="ja-JP"/>
        </w:rPr>
        <w:t xml:space="preserve">Travel for national or international </w:t>
      </w:r>
      <w:r w:rsidR="00D13D61">
        <w:rPr>
          <w:rFonts w:ascii="Calibri" w:eastAsia="DengXian" w:hAnsi="Calibri" w:cs="Calibri" w:hint="eastAsia"/>
          <w:color w:val="000000"/>
          <w:sz w:val="24"/>
          <w:szCs w:val="24"/>
        </w:rPr>
        <w:t xml:space="preserve">research activities and </w:t>
      </w:r>
      <w:r w:rsidRPr="00962FCB">
        <w:rPr>
          <w:rFonts w:ascii="Calibri" w:eastAsia="DengXian" w:hAnsi="Calibri" w:cs="Calibri"/>
          <w:color w:val="000000"/>
          <w:sz w:val="24"/>
          <w:szCs w:val="24"/>
          <w:lang w:eastAsia="ja-JP"/>
        </w:rPr>
        <w:t>collaborations.</w:t>
      </w:r>
    </w:p>
    <w:p w14:paraId="78A414B0" w14:textId="77777777" w:rsidR="00962FCB" w:rsidRPr="00962FCB" w:rsidRDefault="00962FCB" w:rsidP="00962FCB">
      <w:pPr>
        <w:numPr>
          <w:ilvl w:val="0"/>
          <w:numId w:val="2"/>
        </w:numPr>
        <w:spacing w:before="60" w:after="60" w:line="312" w:lineRule="auto"/>
        <w:contextualSpacing/>
        <w:jc w:val="both"/>
        <w:rPr>
          <w:rFonts w:ascii="Calibri" w:eastAsia="DengXian" w:hAnsi="Calibri" w:cs="Calibri"/>
          <w:color w:val="000000"/>
          <w:sz w:val="24"/>
          <w:szCs w:val="24"/>
          <w:lang w:eastAsia="ja-JP"/>
        </w:rPr>
      </w:pPr>
      <w:r w:rsidRPr="00962FCB">
        <w:rPr>
          <w:rFonts w:ascii="Calibri" w:eastAsia="DengXian" w:hAnsi="Calibri" w:cs="Calibri" w:hint="eastAsia"/>
          <w:color w:val="000000"/>
          <w:sz w:val="24"/>
          <w:szCs w:val="24"/>
          <w:lang w:eastAsia="ja-JP"/>
        </w:rPr>
        <w:t>Activities</w:t>
      </w:r>
      <w:r w:rsidRPr="00962FCB">
        <w:rPr>
          <w:rFonts w:ascii="Calibri" w:eastAsia="DengXian" w:hAnsi="Calibri" w:cs="Calibri"/>
          <w:color w:val="000000"/>
          <w:sz w:val="24"/>
          <w:szCs w:val="24"/>
          <w:lang w:eastAsia="ja-JP"/>
        </w:rPr>
        <w:t xml:space="preserve"> </w:t>
      </w:r>
      <w:r w:rsidRPr="00962FCB">
        <w:rPr>
          <w:rFonts w:ascii="Calibri" w:eastAsia="DengXian" w:hAnsi="Calibri" w:cs="Calibri" w:hint="eastAsia"/>
          <w:color w:val="000000"/>
          <w:sz w:val="24"/>
          <w:szCs w:val="24"/>
          <w:lang w:eastAsia="ja-JP"/>
        </w:rPr>
        <w:t>aime</w:t>
      </w:r>
      <w:r w:rsidRPr="00962FCB">
        <w:rPr>
          <w:rFonts w:ascii="Calibri" w:eastAsia="DengXian" w:hAnsi="Calibri" w:cs="Calibri"/>
          <w:color w:val="000000"/>
          <w:sz w:val="24"/>
          <w:szCs w:val="24"/>
          <w:lang w:eastAsia="ja-JP"/>
        </w:rPr>
        <w:t>d at disseminating the project outcomes, including organisation of outreach events such as workshops, seminars, or stakeholder briefings.</w:t>
      </w:r>
    </w:p>
    <w:p w14:paraId="5196A756" w14:textId="26133C0D" w:rsidR="041643C0" w:rsidRPr="00B50EC2" w:rsidRDefault="00FA7F44" w:rsidP="421F675C">
      <w:pPr>
        <w:spacing w:before="60" w:after="60" w:line="312" w:lineRule="auto"/>
        <w:jc w:val="both"/>
        <w:rPr>
          <w:rFonts w:ascii="Calibri" w:eastAsia="DengXian" w:hAnsi="Calibri" w:cs="Calibri"/>
          <w:b/>
          <w:bCs/>
          <w:color w:val="000000" w:themeColor="text1"/>
          <w:sz w:val="24"/>
          <w:szCs w:val="24"/>
        </w:rPr>
      </w:pPr>
      <w:r w:rsidRPr="421F675C">
        <w:rPr>
          <w:rFonts w:ascii="Calibri" w:eastAsia="DengXian" w:hAnsi="Calibri" w:cs="Calibri"/>
          <w:b/>
          <w:bCs/>
          <w:color w:val="000000" w:themeColor="text1"/>
          <w:sz w:val="24"/>
          <w:szCs w:val="24"/>
        </w:rPr>
        <w:t>Equipment costs are not eligible</w:t>
      </w:r>
      <w:r w:rsidR="000C5CEC" w:rsidRPr="421F675C">
        <w:rPr>
          <w:rFonts w:ascii="Calibri" w:eastAsia="DengXian" w:hAnsi="Calibri" w:cs="Calibri"/>
          <w:b/>
          <w:bCs/>
          <w:color w:val="000000" w:themeColor="text1"/>
          <w:sz w:val="24"/>
          <w:szCs w:val="24"/>
        </w:rPr>
        <w:t>.</w:t>
      </w:r>
    </w:p>
    <w:p w14:paraId="293BC065" w14:textId="02B5C58F" w:rsidR="00962FCB" w:rsidRPr="005B3D77" w:rsidRDefault="00962FCB" w:rsidP="00C56138">
      <w:pPr>
        <w:pStyle w:val="ListParagraph"/>
        <w:numPr>
          <w:ilvl w:val="0"/>
          <w:numId w:val="6"/>
        </w:numPr>
        <w:spacing w:before="120" w:after="120" w:line="312" w:lineRule="auto"/>
        <w:rPr>
          <w:rFonts w:ascii="Calibri" w:eastAsia="Arial" w:hAnsi="Calibri" w:cs="Calibri"/>
          <w:b/>
          <w:color w:val="7030A0"/>
          <w:sz w:val="24"/>
          <w:szCs w:val="24"/>
        </w:rPr>
      </w:pPr>
      <w:r w:rsidRPr="005B3D77">
        <w:rPr>
          <w:rFonts w:ascii="Calibri" w:eastAsia="Arial" w:hAnsi="Calibri" w:cs="Calibri"/>
          <w:b/>
          <w:bCs/>
          <w:color w:val="7030A0"/>
          <w:sz w:val="24"/>
          <w:szCs w:val="24"/>
          <w:lang w:eastAsia="ja-JP"/>
        </w:rPr>
        <w:t xml:space="preserve">Application </w:t>
      </w:r>
      <w:r w:rsidR="005229BE" w:rsidRPr="005B3D77">
        <w:rPr>
          <w:rFonts w:ascii="Calibri" w:eastAsia="Arial" w:hAnsi="Calibri" w:cs="Calibri" w:hint="eastAsia"/>
          <w:b/>
          <w:bCs/>
          <w:color w:val="7030A0"/>
          <w:sz w:val="24"/>
          <w:szCs w:val="24"/>
        </w:rPr>
        <w:t>P</w:t>
      </w:r>
      <w:r w:rsidRPr="005B3D77">
        <w:rPr>
          <w:rFonts w:ascii="Calibri" w:eastAsia="Arial" w:hAnsi="Calibri" w:cs="Calibri"/>
          <w:b/>
          <w:bCs/>
          <w:color w:val="7030A0"/>
          <w:sz w:val="24"/>
          <w:szCs w:val="24"/>
          <w:lang w:eastAsia="ja-JP"/>
        </w:rPr>
        <w:t>rocess</w:t>
      </w:r>
    </w:p>
    <w:p w14:paraId="74509903" w14:textId="3C2BD618" w:rsidR="00962FCB" w:rsidRPr="00962FCB" w:rsidRDefault="00962FCB" w:rsidP="00962FCB">
      <w:pPr>
        <w:spacing w:before="60" w:after="60" w:line="312" w:lineRule="auto"/>
        <w:jc w:val="both"/>
        <w:rPr>
          <w:rFonts w:ascii="Calibri" w:eastAsia="DengXian" w:hAnsi="Calibri" w:cs="Calibri"/>
          <w:color w:val="000000"/>
          <w:sz w:val="24"/>
          <w:szCs w:val="24"/>
          <w:lang w:eastAsia="ja-JP"/>
        </w:rPr>
      </w:pPr>
      <w:r w:rsidRPr="421F675C">
        <w:rPr>
          <w:rFonts w:ascii="Calibri" w:eastAsia="DengXian" w:hAnsi="Calibri" w:cs="Calibri"/>
          <w:color w:val="000000" w:themeColor="text1"/>
          <w:sz w:val="24"/>
          <w:szCs w:val="24"/>
          <w:lang w:eastAsia="ja-JP"/>
        </w:rPr>
        <w:t>Applications</w:t>
      </w:r>
      <w:r w:rsidR="00931831" w:rsidRPr="421F675C">
        <w:rPr>
          <w:rFonts w:ascii="Calibri" w:eastAsia="DengXian" w:hAnsi="Calibri" w:cs="Calibri"/>
          <w:color w:val="000000" w:themeColor="text1"/>
          <w:sz w:val="24"/>
          <w:szCs w:val="24"/>
        </w:rPr>
        <w:t>, including the following two documents,</w:t>
      </w:r>
      <w:r w:rsidRPr="421F675C">
        <w:rPr>
          <w:rFonts w:ascii="Calibri" w:eastAsia="DengXian" w:hAnsi="Calibri" w:cs="Calibri"/>
          <w:color w:val="000000" w:themeColor="text1"/>
          <w:sz w:val="24"/>
          <w:szCs w:val="24"/>
          <w:lang w:eastAsia="ja-JP"/>
        </w:rPr>
        <w:t xml:space="preserve"> should be submitted via email to </w:t>
      </w:r>
      <w:hyperlink r:id="rId12">
        <w:r w:rsidRPr="421F675C">
          <w:rPr>
            <w:rFonts w:ascii="Calibri" w:eastAsia="DengXian" w:hAnsi="Calibri" w:cs="Calibri"/>
            <w:color w:val="0070C0"/>
            <w:sz w:val="24"/>
            <w:szCs w:val="24"/>
            <w:u w:val="single"/>
            <w:lang w:eastAsia="ja-JP"/>
          </w:rPr>
          <w:t>superaire@warwick.ac.uk</w:t>
        </w:r>
      </w:hyperlink>
      <w:r w:rsidRPr="421F675C">
        <w:rPr>
          <w:rFonts w:ascii="Calibri" w:eastAsia="DengXian" w:hAnsi="Calibri" w:cs="Calibri"/>
          <w:color w:val="000000" w:themeColor="text1"/>
          <w:sz w:val="24"/>
          <w:szCs w:val="24"/>
          <w:lang w:eastAsia="ja-JP"/>
        </w:rPr>
        <w:t xml:space="preserve"> with the subject line ‘</w:t>
      </w:r>
      <w:r w:rsidRPr="421F675C">
        <w:rPr>
          <w:rFonts w:ascii="Calibri" w:eastAsia="DengXian" w:hAnsi="Calibri" w:cs="Calibri"/>
          <w:b/>
          <w:bCs/>
          <w:color w:val="000000" w:themeColor="text1"/>
          <w:sz w:val="24"/>
          <w:szCs w:val="24"/>
          <w:lang w:eastAsia="ja-JP"/>
        </w:rPr>
        <w:t xml:space="preserve">SuperAIRE </w:t>
      </w:r>
      <w:r w:rsidR="0042295E" w:rsidRPr="421F675C">
        <w:rPr>
          <w:rFonts w:ascii="Calibri" w:eastAsia="DengXian" w:hAnsi="Calibri" w:cs="Calibri"/>
          <w:b/>
          <w:bCs/>
          <w:color w:val="000000" w:themeColor="text1"/>
          <w:sz w:val="24"/>
          <w:szCs w:val="24"/>
        </w:rPr>
        <w:t>Flexible</w:t>
      </w:r>
      <w:r w:rsidRPr="421F675C">
        <w:rPr>
          <w:rFonts w:ascii="Calibri" w:eastAsia="DengXian" w:hAnsi="Calibri" w:cs="Calibri"/>
          <w:b/>
          <w:bCs/>
          <w:color w:val="000000" w:themeColor="text1"/>
          <w:sz w:val="24"/>
          <w:szCs w:val="24"/>
          <w:lang w:eastAsia="ja-JP"/>
        </w:rPr>
        <w:t xml:space="preserve"> </w:t>
      </w:r>
      <w:r w:rsidR="0042295E" w:rsidRPr="421F675C">
        <w:rPr>
          <w:rFonts w:ascii="Calibri" w:eastAsia="DengXian" w:hAnsi="Calibri" w:cs="Calibri"/>
          <w:b/>
          <w:bCs/>
          <w:color w:val="000000" w:themeColor="text1"/>
          <w:sz w:val="24"/>
          <w:szCs w:val="24"/>
        </w:rPr>
        <w:t>Fund</w:t>
      </w:r>
      <w:r w:rsidR="0080079B" w:rsidRPr="421F675C">
        <w:rPr>
          <w:rFonts w:ascii="Calibri" w:eastAsia="DengXian" w:hAnsi="Calibri" w:cs="Calibri"/>
          <w:b/>
          <w:bCs/>
          <w:color w:val="000000" w:themeColor="text1"/>
          <w:sz w:val="24"/>
          <w:szCs w:val="24"/>
        </w:rPr>
        <w:t>ing</w:t>
      </w:r>
      <w:r w:rsidRPr="421F675C">
        <w:rPr>
          <w:rFonts w:ascii="Calibri" w:eastAsia="DengXian" w:hAnsi="Calibri" w:cs="Calibri"/>
          <w:b/>
          <w:bCs/>
          <w:color w:val="000000" w:themeColor="text1"/>
          <w:sz w:val="24"/>
          <w:szCs w:val="24"/>
          <w:lang w:eastAsia="ja-JP"/>
        </w:rPr>
        <w:t xml:space="preserve"> Application – </w:t>
      </w:r>
      <w:r w:rsidR="004E7231" w:rsidRPr="421F675C">
        <w:rPr>
          <w:rFonts w:ascii="Calibri" w:eastAsia="DengXian" w:hAnsi="Calibri" w:cs="Calibri"/>
          <w:b/>
          <w:bCs/>
          <w:color w:val="000000" w:themeColor="text1"/>
          <w:sz w:val="24"/>
          <w:szCs w:val="24"/>
        </w:rPr>
        <w:t>Project Lead</w:t>
      </w:r>
      <w:r w:rsidRPr="421F675C">
        <w:rPr>
          <w:rFonts w:ascii="Calibri" w:eastAsia="DengXian" w:hAnsi="Calibri" w:cs="Calibri"/>
          <w:b/>
          <w:bCs/>
          <w:color w:val="000000" w:themeColor="text1"/>
          <w:sz w:val="24"/>
          <w:szCs w:val="24"/>
          <w:lang w:eastAsia="ja-JP"/>
        </w:rPr>
        <w:t xml:space="preserve"> Surname </w:t>
      </w:r>
      <w:r w:rsidRPr="421F675C">
        <w:rPr>
          <w:rFonts w:ascii="Calibri" w:eastAsia="DengXian" w:hAnsi="Calibri" w:cs="Calibri"/>
          <w:color w:val="000000" w:themeColor="text1"/>
          <w:sz w:val="24"/>
          <w:szCs w:val="24"/>
          <w:lang w:eastAsia="ja-JP"/>
        </w:rPr>
        <w:t xml:space="preserve">’ before </w:t>
      </w:r>
      <w:r w:rsidRPr="421F675C">
        <w:rPr>
          <w:rFonts w:ascii="Calibri" w:eastAsia="DengXian" w:hAnsi="Calibri" w:cs="Calibri"/>
          <w:b/>
          <w:bCs/>
          <w:color w:val="000000" w:themeColor="text1"/>
          <w:sz w:val="24"/>
          <w:szCs w:val="24"/>
          <w:lang w:eastAsia="ja-JP"/>
        </w:rPr>
        <w:t>5pm, 1</w:t>
      </w:r>
      <w:r w:rsidR="3EF2EC74" w:rsidRPr="421F675C">
        <w:rPr>
          <w:rFonts w:ascii="Calibri" w:eastAsia="DengXian" w:hAnsi="Calibri" w:cs="Calibri"/>
          <w:b/>
          <w:bCs/>
          <w:color w:val="000000" w:themeColor="text1"/>
          <w:sz w:val="24"/>
          <w:szCs w:val="24"/>
          <w:lang w:eastAsia="ja-JP"/>
        </w:rPr>
        <w:t>4</w:t>
      </w:r>
      <w:r w:rsidRPr="421F675C">
        <w:rPr>
          <w:rFonts w:ascii="Calibri" w:eastAsia="DengXian" w:hAnsi="Calibri" w:cs="Calibri"/>
          <w:b/>
          <w:bCs/>
          <w:color w:val="000000" w:themeColor="text1"/>
          <w:sz w:val="24"/>
          <w:szCs w:val="24"/>
          <w:lang w:eastAsia="ja-JP"/>
        </w:rPr>
        <w:t>th October 2025</w:t>
      </w:r>
      <w:r w:rsidRPr="421F675C">
        <w:rPr>
          <w:rFonts w:ascii="Calibri" w:eastAsia="DengXian" w:hAnsi="Calibri" w:cs="Calibri"/>
          <w:color w:val="000000" w:themeColor="text1"/>
          <w:sz w:val="24"/>
          <w:szCs w:val="24"/>
          <w:lang w:eastAsia="ja-JP"/>
        </w:rPr>
        <w:t>.</w:t>
      </w:r>
    </w:p>
    <w:p w14:paraId="5B4D5BDD" w14:textId="65AFAAD9" w:rsidR="00114BC4" w:rsidRPr="00114BC4" w:rsidRDefault="65C565F5" w:rsidP="00755928">
      <w:pPr>
        <w:spacing w:before="60" w:after="60" w:line="312" w:lineRule="auto"/>
        <w:jc w:val="both"/>
        <w:rPr>
          <w:rFonts w:ascii="Calibri" w:eastAsia="DengXian" w:hAnsi="Calibri" w:cs="Calibri"/>
          <w:b/>
          <w:bCs/>
          <w:color w:val="000000" w:themeColor="text1"/>
          <w:sz w:val="24"/>
          <w:szCs w:val="24"/>
        </w:rPr>
      </w:pPr>
      <w:r w:rsidRPr="421F675C">
        <w:rPr>
          <w:rFonts w:ascii="Calibri" w:eastAsia="DengXian" w:hAnsi="Calibri" w:cs="Calibri"/>
          <w:b/>
          <w:bCs/>
          <w:color w:val="000000" w:themeColor="text1"/>
          <w:sz w:val="24"/>
          <w:szCs w:val="24"/>
        </w:rPr>
        <w:t>6.</w:t>
      </w:r>
      <w:r w:rsidR="00F32AA9" w:rsidRPr="421F675C">
        <w:rPr>
          <w:rFonts w:ascii="Calibri" w:eastAsia="DengXian" w:hAnsi="Calibri" w:cs="Calibri"/>
          <w:b/>
          <w:bCs/>
          <w:color w:val="000000" w:themeColor="text1"/>
          <w:sz w:val="24"/>
          <w:szCs w:val="24"/>
        </w:rPr>
        <w:t xml:space="preserve">1. </w:t>
      </w:r>
      <w:r w:rsidR="00EA71E0" w:rsidRPr="421F675C">
        <w:rPr>
          <w:rFonts w:ascii="Calibri" w:eastAsia="DengXian" w:hAnsi="Calibri" w:cs="Calibri"/>
          <w:b/>
          <w:bCs/>
          <w:color w:val="000000" w:themeColor="text1"/>
          <w:sz w:val="24"/>
          <w:szCs w:val="24"/>
        </w:rPr>
        <w:t>Case for Support</w:t>
      </w:r>
      <w:r w:rsidR="00052797" w:rsidRPr="421F675C">
        <w:rPr>
          <w:rFonts w:ascii="Calibri" w:eastAsia="DengXian" w:hAnsi="Calibri" w:cs="Calibri"/>
          <w:b/>
          <w:bCs/>
          <w:color w:val="000000" w:themeColor="text1"/>
          <w:sz w:val="24"/>
          <w:szCs w:val="24"/>
        </w:rPr>
        <w:t xml:space="preserve"> </w:t>
      </w:r>
      <w:r w:rsidR="00114BC4" w:rsidRPr="421F675C">
        <w:rPr>
          <w:rFonts w:ascii="Calibri" w:eastAsia="DengXian" w:hAnsi="Calibri" w:cs="Calibri"/>
          <w:b/>
          <w:bCs/>
          <w:color w:val="000000" w:themeColor="text1"/>
          <w:sz w:val="24"/>
          <w:szCs w:val="24"/>
        </w:rPr>
        <w:t>(Maximum 3 pages, Arial 11pt, minimum 2cm margins on all sides)</w:t>
      </w:r>
    </w:p>
    <w:p w14:paraId="530AFC61" w14:textId="41CA21CD" w:rsidR="00962FCB" w:rsidRPr="00090D0D" w:rsidRDefault="00114BC4" w:rsidP="00114BC4">
      <w:pPr>
        <w:spacing w:before="60" w:after="60" w:line="312" w:lineRule="auto"/>
        <w:jc w:val="both"/>
        <w:rPr>
          <w:rFonts w:ascii="Calibri" w:eastAsia="DengXian" w:hAnsi="Calibri" w:cs="Calibri"/>
          <w:color w:val="000000"/>
          <w:sz w:val="24"/>
          <w:szCs w:val="24"/>
          <w:lang w:eastAsia="ja-JP"/>
        </w:rPr>
      </w:pPr>
      <w:r w:rsidRPr="421F675C">
        <w:rPr>
          <w:rFonts w:ascii="Calibri" w:eastAsia="DengXian" w:hAnsi="Calibri" w:cs="Calibri"/>
          <w:color w:val="000000" w:themeColor="text1"/>
          <w:sz w:val="24"/>
          <w:szCs w:val="24"/>
        </w:rPr>
        <w:t>Applicants should provide a comprehensive description of the proposed research activities, structured under the following subsections:</w:t>
      </w:r>
    </w:p>
    <w:p w14:paraId="70BDCD90" w14:textId="5F73CBC5" w:rsidR="6DC172DC" w:rsidRDefault="6DC172DC" w:rsidP="421F675C">
      <w:pPr>
        <w:pStyle w:val="ListParagraph"/>
        <w:numPr>
          <w:ilvl w:val="0"/>
          <w:numId w:val="11"/>
        </w:numPr>
        <w:spacing w:before="60" w:after="180" w:line="312" w:lineRule="auto"/>
        <w:jc w:val="both"/>
        <w:rPr>
          <w:rFonts w:ascii="Calibri" w:eastAsia="DengXian" w:hAnsi="Calibri" w:cs="Calibri"/>
          <w:color w:val="000000" w:themeColor="text1"/>
        </w:rPr>
      </w:pPr>
      <w:r w:rsidRPr="421F675C">
        <w:rPr>
          <w:rFonts w:ascii="Calibri" w:eastAsia="DengXian" w:hAnsi="Calibri" w:cs="Calibri"/>
          <w:b/>
          <w:bCs/>
          <w:color w:val="000000" w:themeColor="text1"/>
          <w:sz w:val="24"/>
          <w:szCs w:val="24"/>
        </w:rPr>
        <w:t>Track Record of the Core Team</w:t>
      </w:r>
      <w:r w:rsidRPr="421F675C">
        <w:rPr>
          <w:rFonts w:ascii="Calibri" w:eastAsia="DengXian" w:hAnsi="Calibri" w:cs="Calibri"/>
          <w:color w:val="000000" w:themeColor="text1"/>
          <w:sz w:val="24"/>
          <w:szCs w:val="24"/>
        </w:rPr>
        <w:t xml:space="preserve"> – Briefly summarise expertise and prior work that demonstrates the team’s capability to deliver the project.</w:t>
      </w:r>
    </w:p>
    <w:p w14:paraId="10C5FAD6" w14:textId="6D239142" w:rsidR="005141E6" w:rsidRPr="00090D0D" w:rsidRDefault="005141E6" w:rsidP="00090D0D">
      <w:pPr>
        <w:pStyle w:val="ListParagraph"/>
        <w:numPr>
          <w:ilvl w:val="0"/>
          <w:numId w:val="11"/>
        </w:numPr>
        <w:spacing w:before="60" w:after="180" w:line="312" w:lineRule="auto"/>
        <w:jc w:val="both"/>
        <w:rPr>
          <w:rFonts w:ascii="Calibri" w:eastAsia="DengXian" w:hAnsi="Calibri" w:cs="Calibri"/>
          <w:color w:val="000000"/>
          <w:sz w:val="24"/>
          <w:szCs w:val="24"/>
        </w:rPr>
      </w:pPr>
      <w:r w:rsidRPr="00090D0D">
        <w:rPr>
          <w:rFonts w:ascii="Calibri" w:eastAsia="DengXian" w:hAnsi="Calibri" w:cs="Calibri"/>
          <w:b/>
          <w:bCs/>
          <w:color w:val="000000"/>
          <w:sz w:val="24"/>
          <w:szCs w:val="24"/>
        </w:rPr>
        <w:t>Background</w:t>
      </w:r>
      <w:r w:rsidRPr="00090D0D">
        <w:rPr>
          <w:rFonts w:ascii="Calibri" w:eastAsia="DengXian" w:hAnsi="Calibri" w:cs="Calibri"/>
          <w:color w:val="000000"/>
          <w:sz w:val="24"/>
          <w:szCs w:val="24"/>
        </w:rPr>
        <w:t xml:space="preserve"> – Briefly outline the context and motivation for the proposed work.</w:t>
      </w:r>
    </w:p>
    <w:p w14:paraId="16349247" w14:textId="69F9D4EE" w:rsidR="005141E6" w:rsidRPr="00090D0D" w:rsidRDefault="005141E6" w:rsidP="00090D0D">
      <w:pPr>
        <w:pStyle w:val="ListParagraph"/>
        <w:numPr>
          <w:ilvl w:val="0"/>
          <w:numId w:val="11"/>
        </w:numPr>
        <w:spacing w:before="60" w:after="180" w:line="312" w:lineRule="auto"/>
        <w:jc w:val="both"/>
        <w:rPr>
          <w:rFonts w:ascii="Calibri" w:eastAsia="DengXian" w:hAnsi="Calibri" w:cs="Calibri"/>
          <w:color w:val="000000"/>
          <w:sz w:val="24"/>
          <w:szCs w:val="24"/>
        </w:rPr>
      </w:pPr>
      <w:r w:rsidRPr="00090D0D">
        <w:rPr>
          <w:rFonts w:ascii="Calibri" w:eastAsia="DengXian" w:hAnsi="Calibri" w:cs="Calibri"/>
          <w:b/>
          <w:bCs/>
          <w:color w:val="000000"/>
          <w:sz w:val="24"/>
          <w:szCs w:val="24"/>
        </w:rPr>
        <w:t>Ambition and Importance</w:t>
      </w:r>
      <w:r w:rsidRPr="00090D0D">
        <w:rPr>
          <w:rFonts w:ascii="Calibri" w:eastAsia="DengXian" w:hAnsi="Calibri" w:cs="Calibri"/>
          <w:color w:val="000000"/>
          <w:sz w:val="24"/>
          <w:szCs w:val="24"/>
        </w:rPr>
        <w:t xml:space="preserve"> – Describe the novelty, significance, and potential contribution of the research.</w:t>
      </w:r>
    </w:p>
    <w:p w14:paraId="79DC598C" w14:textId="497241B4" w:rsidR="005141E6" w:rsidRPr="00090D0D" w:rsidRDefault="005141E6" w:rsidP="00090D0D">
      <w:pPr>
        <w:pStyle w:val="ListParagraph"/>
        <w:numPr>
          <w:ilvl w:val="0"/>
          <w:numId w:val="11"/>
        </w:numPr>
        <w:spacing w:before="60" w:after="180" w:line="312" w:lineRule="auto"/>
        <w:jc w:val="both"/>
        <w:rPr>
          <w:rFonts w:ascii="Calibri" w:eastAsia="DengXian" w:hAnsi="Calibri" w:cs="Calibri"/>
          <w:color w:val="000000"/>
          <w:sz w:val="24"/>
          <w:szCs w:val="24"/>
        </w:rPr>
      </w:pPr>
      <w:r w:rsidRPr="00090D0D">
        <w:rPr>
          <w:rFonts w:ascii="Calibri" w:eastAsia="DengXian" w:hAnsi="Calibri" w:cs="Calibri"/>
          <w:b/>
          <w:bCs/>
          <w:color w:val="000000"/>
          <w:sz w:val="24"/>
          <w:szCs w:val="24"/>
        </w:rPr>
        <w:t>Methodology</w:t>
      </w:r>
      <w:r w:rsidR="00E210B5">
        <w:rPr>
          <w:rFonts w:ascii="Calibri" w:eastAsia="DengXian" w:hAnsi="Calibri" w:cs="Calibri" w:hint="eastAsia"/>
          <w:color w:val="000000"/>
          <w:sz w:val="24"/>
          <w:szCs w:val="24"/>
        </w:rPr>
        <w:t xml:space="preserve"> </w:t>
      </w:r>
      <w:r w:rsidR="00E210B5" w:rsidRPr="00090D0D">
        <w:rPr>
          <w:rFonts w:ascii="Calibri" w:eastAsia="DengXian" w:hAnsi="Calibri" w:cs="Calibri" w:hint="eastAsia"/>
          <w:b/>
          <w:bCs/>
          <w:color w:val="000000"/>
          <w:sz w:val="24"/>
          <w:szCs w:val="24"/>
        </w:rPr>
        <w:t>and Work Plan</w:t>
      </w:r>
      <w:r w:rsidR="00E210B5">
        <w:rPr>
          <w:rFonts w:ascii="Calibri" w:eastAsia="DengXian" w:hAnsi="Calibri" w:cs="Calibri" w:hint="eastAsia"/>
          <w:b/>
          <w:bCs/>
          <w:color w:val="000000"/>
          <w:sz w:val="24"/>
          <w:szCs w:val="24"/>
        </w:rPr>
        <w:t xml:space="preserve"> </w:t>
      </w:r>
      <w:r w:rsidR="00E210B5" w:rsidRPr="00EA394A">
        <w:rPr>
          <w:rFonts w:ascii="Calibri" w:eastAsia="DengXian" w:hAnsi="Calibri" w:cs="Calibri"/>
          <w:color w:val="000000"/>
          <w:sz w:val="24"/>
          <w:szCs w:val="24"/>
        </w:rPr>
        <w:t>–</w:t>
      </w:r>
      <w:r w:rsidRPr="00090D0D">
        <w:rPr>
          <w:rFonts w:ascii="Calibri" w:eastAsia="DengXian" w:hAnsi="Calibri" w:cs="Calibri"/>
          <w:color w:val="000000"/>
          <w:sz w:val="24"/>
          <w:szCs w:val="24"/>
        </w:rPr>
        <w:t xml:space="preserve"> Explain the research approach</w:t>
      </w:r>
      <w:r w:rsidR="0020602B">
        <w:rPr>
          <w:rFonts w:ascii="Calibri" w:eastAsia="DengXian" w:hAnsi="Calibri" w:cs="Calibri" w:hint="eastAsia"/>
          <w:color w:val="000000"/>
          <w:sz w:val="24"/>
          <w:szCs w:val="24"/>
        </w:rPr>
        <w:t xml:space="preserve">, </w:t>
      </w:r>
      <w:r w:rsidRPr="00090D0D">
        <w:rPr>
          <w:rFonts w:ascii="Calibri" w:eastAsia="DengXian" w:hAnsi="Calibri" w:cs="Calibri"/>
          <w:color w:val="000000"/>
          <w:sz w:val="24"/>
          <w:szCs w:val="24"/>
        </w:rPr>
        <w:t>methods</w:t>
      </w:r>
      <w:r w:rsidR="0020602B">
        <w:rPr>
          <w:rFonts w:ascii="Calibri" w:eastAsia="DengXian" w:hAnsi="Calibri" w:cs="Calibri" w:hint="eastAsia"/>
          <w:color w:val="000000"/>
          <w:sz w:val="24"/>
          <w:szCs w:val="24"/>
        </w:rPr>
        <w:t>, and work plan</w:t>
      </w:r>
      <w:r w:rsidRPr="00090D0D">
        <w:rPr>
          <w:rFonts w:ascii="Calibri" w:eastAsia="DengXian" w:hAnsi="Calibri" w:cs="Calibri"/>
          <w:color w:val="000000"/>
          <w:sz w:val="24"/>
          <w:szCs w:val="24"/>
        </w:rPr>
        <w:t>.</w:t>
      </w:r>
    </w:p>
    <w:p w14:paraId="15645310" w14:textId="565C07C3" w:rsidR="005141E6" w:rsidRPr="00090D0D" w:rsidRDefault="005141E6" w:rsidP="00090D0D">
      <w:pPr>
        <w:pStyle w:val="ListParagraph"/>
        <w:numPr>
          <w:ilvl w:val="0"/>
          <w:numId w:val="11"/>
        </w:numPr>
        <w:spacing w:before="60" w:after="180" w:line="312" w:lineRule="auto"/>
        <w:jc w:val="both"/>
        <w:rPr>
          <w:rFonts w:ascii="Calibri" w:eastAsia="DengXian" w:hAnsi="Calibri" w:cs="Calibri"/>
          <w:color w:val="000000"/>
          <w:sz w:val="24"/>
          <w:szCs w:val="24"/>
        </w:rPr>
      </w:pPr>
      <w:r w:rsidRPr="00090D0D">
        <w:rPr>
          <w:rFonts w:ascii="Calibri" w:eastAsia="DengXian" w:hAnsi="Calibri" w:cs="Calibri"/>
          <w:b/>
          <w:bCs/>
          <w:color w:val="000000"/>
          <w:sz w:val="24"/>
          <w:szCs w:val="24"/>
        </w:rPr>
        <w:t>Alignment with SuperAIRE Research Themes</w:t>
      </w:r>
      <w:r w:rsidRPr="00090D0D">
        <w:rPr>
          <w:rFonts w:ascii="Calibri" w:eastAsia="DengXian" w:hAnsi="Calibri" w:cs="Calibri"/>
          <w:color w:val="000000"/>
          <w:sz w:val="24"/>
          <w:szCs w:val="24"/>
        </w:rPr>
        <w:t xml:space="preserve"> –</w:t>
      </w:r>
      <w:r w:rsidR="00067F6E">
        <w:rPr>
          <w:rFonts w:ascii="Calibri" w:eastAsia="DengXian" w:hAnsi="Calibri" w:cs="Calibri" w:hint="eastAsia"/>
          <w:color w:val="000000"/>
          <w:sz w:val="24"/>
          <w:szCs w:val="24"/>
        </w:rPr>
        <w:t xml:space="preserve"> I</w:t>
      </w:r>
      <w:r w:rsidRPr="00090D0D">
        <w:rPr>
          <w:rFonts w:ascii="Calibri" w:eastAsia="DengXian" w:hAnsi="Calibri" w:cs="Calibri"/>
          <w:color w:val="000000"/>
          <w:sz w:val="24"/>
          <w:szCs w:val="24"/>
        </w:rPr>
        <w:t>ndicate how the project aligns with one or more of SuperAIRE’s six core research themes.</w:t>
      </w:r>
    </w:p>
    <w:p w14:paraId="44D34263" w14:textId="774F2FA5" w:rsidR="005141E6" w:rsidRPr="00090D0D" w:rsidRDefault="005141E6" w:rsidP="00090D0D">
      <w:pPr>
        <w:pStyle w:val="ListParagraph"/>
        <w:numPr>
          <w:ilvl w:val="0"/>
          <w:numId w:val="11"/>
        </w:numPr>
        <w:spacing w:before="60" w:after="180" w:line="312" w:lineRule="auto"/>
        <w:jc w:val="both"/>
        <w:rPr>
          <w:rFonts w:ascii="Calibri" w:eastAsia="DengXian" w:hAnsi="Calibri" w:cs="Calibri"/>
          <w:color w:val="000000"/>
          <w:sz w:val="24"/>
          <w:szCs w:val="24"/>
        </w:rPr>
      </w:pPr>
      <w:r w:rsidRPr="421F675C">
        <w:rPr>
          <w:rFonts w:ascii="Calibri" w:eastAsia="DengXian" w:hAnsi="Calibri" w:cs="Calibri"/>
          <w:b/>
          <w:bCs/>
          <w:color w:val="000000" w:themeColor="text1"/>
          <w:sz w:val="24"/>
          <w:szCs w:val="24"/>
        </w:rPr>
        <w:t>Potential Impact and Expected Outcomes</w:t>
      </w:r>
      <w:r w:rsidRPr="421F675C">
        <w:rPr>
          <w:rFonts w:ascii="Calibri" w:eastAsia="DengXian" w:hAnsi="Calibri" w:cs="Calibri"/>
          <w:color w:val="000000" w:themeColor="text1"/>
          <w:sz w:val="24"/>
          <w:szCs w:val="24"/>
        </w:rPr>
        <w:t xml:space="preserve"> – Outline the anticipated</w:t>
      </w:r>
      <w:r w:rsidR="009B3484" w:rsidRPr="421F675C">
        <w:rPr>
          <w:rFonts w:ascii="Calibri" w:eastAsia="DengXian" w:hAnsi="Calibri" w:cs="Calibri"/>
          <w:color w:val="000000" w:themeColor="text1"/>
          <w:sz w:val="24"/>
          <w:szCs w:val="24"/>
        </w:rPr>
        <w:t xml:space="preserve"> outcomes and</w:t>
      </w:r>
      <w:r w:rsidR="00297C82" w:rsidRPr="421F675C">
        <w:rPr>
          <w:rFonts w:ascii="Calibri" w:eastAsia="DengXian" w:hAnsi="Calibri" w:cs="Calibri"/>
          <w:color w:val="000000" w:themeColor="text1"/>
          <w:sz w:val="24"/>
          <w:szCs w:val="24"/>
        </w:rPr>
        <w:t xml:space="preserve"> potential</w:t>
      </w:r>
      <w:r w:rsidRPr="421F675C">
        <w:rPr>
          <w:rFonts w:ascii="Calibri" w:eastAsia="DengXian" w:hAnsi="Calibri" w:cs="Calibri"/>
          <w:color w:val="000000" w:themeColor="text1"/>
          <w:sz w:val="24"/>
          <w:szCs w:val="24"/>
        </w:rPr>
        <w:t xml:space="preserve"> academic, industrial, societal, or policy-related impacts.</w:t>
      </w:r>
    </w:p>
    <w:p w14:paraId="4F123DEA" w14:textId="0445FB18" w:rsidR="005141E6" w:rsidRDefault="005141E6" w:rsidP="005141E6">
      <w:pPr>
        <w:pStyle w:val="ListParagraph"/>
        <w:numPr>
          <w:ilvl w:val="0"/>
          <w:numId w:val="11"/>
        </w:numPr>
        <w:spacing w:before="60" w:after="180" w:line="312" w:lineRule="auto"/>
        <w:jc w:val="both"/>
        <w:rPr>
          <w:rFonts w:ascii="Calibri" w:eastAsia="DengXian" w:hAnsi="Calibri" w:cs="Calibri"/>
          <w:color w:val="000000"/>
          <w:sz w:val="24"/>
          <w:szCs w:val="24"/>
        </w:rPr>
      </w:pPr>
      <w:r w:rsidRPr="00090D0D">
        <w:rPr>
          <w:rFonts w:ascii="Calibri" w:eastAsia="DengXian" w:hAnsi="Calibri" w:cs="Calibri"/>
          <w:b/>
          <w:bCs/>
          <w:color w:val="000000"/>
          <w:sz w:val="24"/>
          <w:szCs w:val="24"/>
        </w:rPr>
        <w:t>Budget and Justification</w:t>
      </w:r>
      <w:r w:rsidRPr="00090D0D">
        <w:rPr>
          <w:rFonts w:ascii="Calibri" w:eastAsia="DengXian" w:hAnsi="Calibri" w:cs="Calibri"/>
          <w:color w:val="000000"/>
          <w:sz w:val="24"/>
          <w:szCs w:val="24"/>
        </w:rPr>
        <w:t xml:space="preserve"> – Provide a breakdown </w:t>
      </w:r>
      <w:r w:rsidR="00F96C32">
        <w:rPr>
          <w:rFonts w:ascii="Calibri" w:eastAsia="DengXian" w:hAnsi="Calibri" w:cs="Calibri" w:hint="eastAsia"/>
          <w:color w:val="000000"/>
          <w:sz w:val="24"/>
          <w:szCs w:val="24"/>
        </w:rPr>
        <w:t>and</w:t>
      </w:r>
      <w:r w:rsidR="00475C0A">
        <w:rPr>
          <w:rFonts w:ascii="Calibri" w:eastAsia="DengXian" w:hAnsi="Calibri" w:cs="Calibri" w:hint="eastAsia"/>
          <w:color w:val="000000"/>
          <w:sz w:val="24"/>
          <w:szCs w:val="24"/>
        </w:rPr>
        <w:t xml:space="preserve"> </w:t>
      </w:r>
      <w:r w:rsidR="00F96C32">
        <w:rPr>
          <w:rFonts w:ascii="Calibri" w:eastAsia="DengXian" w:hAnsi="Calibri" w:cs="Calibri" w:hint="eastAsia"/>
          <w:color w:val="000000"/>
          <w:sz w:val="24"/>
          <w:szCs w:val="24"/>
        </w:rPr>
        <w:t xml:space="preserve">justifications </w:t>
      </w:r>
      <w:r w:rsidRPr="00090D0D">
        <w:rPr>
          <w:rFonts w:ascii="Calibri" w:eastAsia="DengXian" w:hAnsi="Calibri" w:cs="Calibri"/>
          <w:color w:val="000000"/>
          <w:sz w:val="24"/>
          <w:szCs w:val="24"/>
        </w:rPr>
        <w:t xml:space="preserve">of </w:t>
      </w:r>
      <w:r w:rsidR="00F96C32">
        <w:rPr>
          <w:rFonts w:ascii="Calibri" w:eastAsia="DengXian" w:hAnsi="Calibri" w:cs="Calibri" w:hint="eastAsia"/>
          <w:color w:val="000000"/>
          <w:sz w:val="24"/>
          <w:szCs w:val="24"/>
        </w:rPr>
        <w:t xml:space="preserve">the </w:t>
      </w:r>
      <w:r w:rsidRPr="00090D0D">
        <w:rPr>
          <w:rFonts w:ascii="Calibri" w:eastAsia="DengXian" w:hAnsi="Calibri" w:cs="Calibri"/>
          <w:color w:val="000000"/>
          <w:sz w:val="24"/>
          <w:szCs w:val="24"/>
        </w:rPr>
        <w:t>requested funding.</w:t>
      </w:r>
    </w:p>
    <w:p w14:paraId="06FADBC2" w14:textId="4AF37FAF" w:rsidR="00F96C32" w:rsidRPr="00090D0D" w:rsidRDefault="00F96C32" w:rsidP="00F96C32">
      <w:pPr>
        <w:spacing w:before="60" w:after="180" w:line="312" w:lineRule="auto"/>
        <w:jc w:val="both"/>
        <w:rPr>
          <w:rFonts w:ascii="Calibri" w:eastAsia="DengXian" w:hAnsi="Calibri" w:cs="Calibri"/>
          <w:color w:val="000000"/>
          <w:sz w:val="24"/>
          <w:szCs w:val="24"/>
        </w:rPr>
      </w:pPr>
      <w:r w:rsidRPr="6576CA1B">
        <w:rPr>
          <w:rFonts w:ascii="Calibri" w:eastAsia="DengXian" w:hAnsi="Calibri" w:cs="Calibri"/>
          <w:color w:val="000000" w:themeColor="text1"/>
          <w:sz w:val="24"/>
          <w:szCs w:val="24"/>
        </w:rPr>
        <w:t xml:space="preserve">The </w:t>
      </w:r>
      <w:r w:rsidR="00692EC1" w:rsidRPr="6576CA1B">
        <w:rPr>
          <w:rFonts w:ascii="Calibri" w:eastAsia="DengXian" w:hAnsi="Calibri" w:cs="Calibri"/>
          <w:color w:val="000000" w:themeColor="text1"/>
          <w:sz w:val="24"/>
          <w:szCs w:val="24"/>
        </w:rPr>
        <w:t>completed Case for Support must be saved as a PDF</w:t>
      </w:r>
      <w:r w:rsidR="00AE6878" w:rsidRPr="6576CA1B">
        <w:rPr>
          <w:rFonts w:ascii="Calibri" w:eastAsia="DengXian" w:hAnsi="Calibri" w:cs="Calibri"/>
          <w:color w:val="000000" w:themeColor="text1"/>
          <w:sz w:val="24"/>
          <w:szCs w:val="24"/>
        </w:rPr>
        <w:t xml:space="preserve"> and named</w:t>
      </w:r>
      <w:r w:rsidR="00692EC1" w:rsidRPr="6576CA1B">
        <w:rPr>
          <w:rFonts w:ascii="Calibri" w:eastAsia="DengXian" w:hAnsi="Calibri" w:cs="Calibri"/>
          <w:color w:val="000000" w:themeColor="text1"/>
          <w:sz w:val="24"/>
          <w:szCs w:val="24"/>
        </w:rPr>
        <w:t xml:space="preserve"> using the following format:</w:t>
      </w:r>
      <w:r>
        <w:br/>
      </w:r>
      <w:r w:rsidR="00692EC1" w:rsidRPr="6576CA1B">
        <w:rPr>
          <w:rFonts w:ascii="Calibri" w:eastAsia="DengXian" w:hAnsi="Calibri" w:cs="Calibri"/>
          <w:b/>
          <w:bCs/>
          <w:color w:val="000000" w:themeColor="text1"/>
          <w:sz w:val="24"/>
          <w:szCs w:val="24"/>
        </w:rPr>
        <w:t>SuperAIRE_</w:t>
      </w:r>
      <w:r w:rsidR="005B0E55" w:rsidRPr="6576CA1B">
        <w:rPr>
          <w:rFonts w:ascii="Calibri" w:eastAsia="DengXian" w:hAnsi="Calibri" w:cs="Calibri"/>
          <w:b/>
          <w:bCs/>
          <w:color w:val="000000" w:themeColor="text1"/>
          <w:sz w:val="24"/>
          <w:szCs w:val="24"/>
        </w:rPr>
        <w:t>FF</w:t>
      </w:r>
      <w:r w:rsidR="00692EC1" w:rsidRPr="6576CA1B">
        <w:rPr>
          <w:rFonts w:ascii="Calibri" w:eastAsia="DengXian" w:hAnsi="Calibri" w:cs="Calibri"/>
          <w:b/>
          <w:bCs/>
          <w:color w:val="000000" w:themeColor="text1"/>
          <w:sz w:val="24"/>
          <w:szCs w:val="24"/>
        </w:rPr>
        <w:t>_[</w:t>
      </w:r>
      <w:r w:rsidR="00B55EF7" w:rsidRPr="6576CA1B">
        <w:rPr>
          <w:rFonts w:ascii="Calibri" w:eastAsia="DengXian" w:hAnsi="Calibri" w:cs="Calibri"/>
          <w:b/>
          <w:bCs/>
          <w:color w:val="000000" w:themeColor="text1"/>
          <w:sz w:val="24"/>
          <w:szCs w:val="24"/>
        </w:rPr>
        <w:t>Project Lead</w:t>
      </w:r>
      <w:r w:rsidR="005B0E55" w:rsidRPr="6576CA1B">
        <w:rPr>
          <w:rFonts w:ascii="Calibri" w:eastAsia="DengXian" w:hAnsi="Calibri" w:cs="Calibri"/>
          <w:b/>
          <w:bCs/>
          <w:color w:val="000000" w:themeColor="text1"/>
          <w:sz w:val="24"/>
          <w:szCs w:val="24"/>
        </w:rPr>
        <w:t xml:space="preserve"> </w:t>
      </w:r>
      <w:r w:rsidR="00692EC1" w:rsidRPr="6576CA1B">
        <w:rPr>
          <w:rFonts w:ascii="Calibri" w:eastAsia="DengXian" w:hAnsi="Calibri" w:cs="Calibri"/>
          <w:b/>
          <w:bCs/>
          <w:color w:val="000000" w:themeColor="text1"/>
          <w:sz w:val="24"/>
          <w:szCs w:val="24"/>
        </w:rPr>
        <w:t>Surname]_</w:t>
      </w:r>
      <w:r w:rsidR="004356AD" w:rsidRPr="6576CA1B">
        <w:rPr>
          <w:rFonts w:ascii="Calibri" w:eastAsia="DengXian" w:hAnsi="Calibri" w:cs="Calibri"/>
          <w:b/>
          <w:bCs/>
          <w:color w:val="000000" w:themeColor="text1"/>
          <w:sz w:val="24"/>
          <w:szCs w:val="24"/>
        </w:rPr>
        <w:t>C4</w:t>
      </w:r>
      <w:r w:rsidRPr="6576CA1B">
        <w:rPr>
          <w:rFonts w:ascii="Calibri" w:eastAsia="DengXian" w:hAnsi="Calibri" w:cs="Calibri"/>
          <w:b/>
          <w:bCs/>
          <w:color w:val="000000" w:themeColor="text1"/>
          <w:sz w:val="24"/>
          <w:szCs w:val="24"/>
        </w:rPr>
        <w:t>F</w:t>
      </w:r>
      <w:r w:rsidR="00692EC1" w:rsidRPr="6576CA1B">
        <w:rPr>
          <w:rFonts w:ascii="Calibri" w:eastAsia="DengXian" w:hAnsi="Calibri" w:cs="Calibri"/>
          <w:b/>
          <w:bCs/>
          <w:color w:val="000000" w:themeColor="text1"/>
          <w:sz w:val="24"/>
          <w:szCs w:val="24"/>
        </w:rPr>
        <w:t>.pdf</w:t>
      </w:r>
    </w:p>
    <w:p w14:paraId="23D2B875" w14:textId="46F93AF8" w:rsidR="00B32963" w:rsidRPr="00D35DBE" w:rsidRDefault="5EE65887">
      <w:pPr>
        <w:spacing w:before="60" w:after="60" w:line="312" w:lineRule="auto"/>
        <w:jc w:val="both"/>
        <w:rPr>
          <w:rFonts w:ascii="Calibri" w:eastAsia="DengXian" w:hAnsi="Calibri" w:cs="Calibri"/>
          <w:b/>
          <w:bCs/>
          <w:color w:val="000000"/>
          <w:sz w:val="24"/>
          <w:szCs w:val="24"/>
        </w:rPr>
      </w:pPr>
      <w:r w:rsidRPr="421F675C">
        <w:rPr>
          <w:rFonts w:ascii="Calibri" w:eastAsia="DengXian" w:hAnsi="Calibri" w:cs="Calibri"/>
          <w:b/>
          <w:bCs/>
          <w:color w:val="000000" w:themeColor="text1"/>
          <w:sz w:val="24"/>
          <w:szCs w:val="24"/>
        </w:rPr>
        <w:t>6.</w:t>
      </w:r>
      <w:r w:rsidR="00EF128F" w:rsidRPr="421F675C">
        <w:rPr>
          <w:rFonts w:ascii="Calibri" w:eastAsia="DengXian" w:hAnsi="Calibri" w:cs="Calibri"/>
          <w:b/>
          <w:bCs/>
          <w:color w:val="000000" w:themeColor="text1"/>
          <w:sz w:val="24"/>
          <w:szCs w:val="24"/>
        </w:rPr>
        <w:t xml:space="preserve">2. </w:t>
      </w:r>
      <w:r w:rsidR="5B1CB4B1" w:rsidRPr="421F675C">
        <w:rPr>
          <w:rFonts w:ascii="Calibri" w:eastAsia="DengXian" w:hAnsi="Calibri" w:cs="Calibri"/>
          <w:b/>
          <w:bCs/>
          <w:color w:val="000000" w:themeColor="text1"/>
          <w:sz w:val="24"/>
          <w:szCs w:val="24"/>
          <w:lang w:eastAsia="ja-JP"/>
        </w:rPr>
        <w:t xml:space="preserve">Equality, Diversity and Inclusion (EDI) </w:t>
      </w:r>
      <w:r w:rsidR="00451379" w:rsidRPr="421F675C">
        <w:rPr>
          <w:rFonts w:ascii="Calibri" w:eastAsia="DengXian" w:hAnsi="Calibri" w:cs="Calibri"/>
          <w:b/>
          <w:bCs/>
          <w:color w:val="000000" w:themeColor="text1"/>
          <w:sz w:val="24"/>
          <w:szCs w:val="24"/>
        </w:rPr>
        <w:t>Information</w:t>
      </w:r>
      <w:r w:rsidR="5B1CB4B1" w:rsidRPr="421F675C">
        <w:rPr>
          <w:rFonts w:ascii="Calibri" w:eastAsia="DengXian" w:hAnsi="Calibri" w:cs="Calibri"/>
          <w:b/>
          <w:bCs/>
          <w:color w:val="000000" w:themeColor="text1"/>
          <w:sz w:val="24"/>
          <w:szCs w:val="24"/>
          <w:lang w:eastAsia="ja-JP"/>
        </w:rPr>
        <w:t xml:space="preserve"> Form</w:t>
      </w:r>
    </w:p>
    <w:p w14:paraId="492C7C66" w14:textId="03E70AAB" w:rsidR="625EEF18" w:rsidRDefault="005A052C" w:rsidP="6576CA1B">
      <w:pPr>
        <w:spacing w:before="60" w:after="180" w:line="312" w:lineRule="auto"/>
        <w:jc w:val="both"/>
        <w:rPr>
          <w:rFonts w:ascii="Calibri" w:eastAsia="DengXian" w:hAnsi="Calibri" w:cs="Calibri"/>
          <w:color w:val="000000" w:themeColor="text1"/>
          <w:sz w:val="24"/>
          <w:szCs w:val="24"/>
        </w:rPr>
      </w:pPr>
      <w:r w:rsidRPr="421F675C">
        <w:rPr>
          <w:rFonts w:ascii="Calibri" w:eastAsia="DengXian" w:hAnsi="Calibri" w:cs="Calibri"/>
          <w:color w:val="000000" w:themeColor="text1"/>
          <w:sz w:val="24"/>
          <w:szCs w:val="24"/>
          <w:lang w:eastAsia="ja-JP"/>
        </w:rPr>
        <w:t xml:space="preserve">As part of the application process, applicants are required to complete the </w:t>
      </w:r>
      <w:r w:rsidRPr="421F675C">
        <w:rPr>
          <w:rFonts w:ascii="Calibri" w:eastAsia="DengXian" w:hAnsi="Calibri" w:cs="Calibri"/>
          <w:b/>
          <w:bCs/>
          <w:color w:val="000000" w:themeColor="text1"/>
          <w:sz w:val="24"/>
          <w:szCs w:val="24"/>
          <w:lang w:eastAsia="ja-JP"/>
        </w:rPr>
        <w:t xml:space="preserve">SuperAIRE </w:t>
      </w:r>
      <w:r w:rsidR="00B237DE" w:rsidRPr="421F675C">
        <w:rPr>
          <w:rFonts w:ascii="Calibri" w:eastAsia="DengXian" w:hAnsi="Calibri" w:cs="Calibri"/>
          <w:b/>
          <w:bCs/>
          <w:color w:val="000000" w:themeColor="text1"/>
          <w:sz w:val="24"/>
          <w:szCs w:val="24"/>
        </w:rPr>
        <w:t>Flexible Fund</w:t>
      </w:r>
      <w:r w:rsidR="001B6F66" w:rsidRPr="421F675C">
        <w:rPr>
          <w:rFonts w:ascii="Calibri" w:eastAsia="DengXian" w:hAnsi="Calibri" w:cs="Calibri"/>
          <w:b/>
          <w:bCs/>
          <w:color w:val="000000" w:themeColor="text1"/>
          <w:sz w:val="24"/>
          <w:szCs w:val="24"/>
        </w:rPr>
        <w:t>ing</w:t>
      </w:r>
      <w:r w:rsidR="00B237DE" w:rsidRPr="421F675C">
        <w:rPr>
          <w:rFonts w:ascii="Calibri" w:eastAsia="DengXian" w:hAnsi="Calibri" w:cs="Calibri"/>
          <w:b/>
          <w:bCs/>
          <w:color w:val="000000" w:themeColor="text1"/>
          <w:sz w:val="24"/>
          <w:szCs w:val="24"/>
        </w:rPr>
        <w:t xml:space="preserve"> </w:t>
      </w:r>
      <w:r w:rsidRPr="421F675C">
        <w:rPr>
          <w:rFonts w:ascii="Calibri" w:eastAsia="DengXian" w:hAnsi="Calibri" w:cs="Calibri"/>
          <w:b/>
          <w:bCs/>
          <w:color w:val="000000" w:themeColor="text1"/>
          <w:sz w:val="24"/>
          <w:szCs w:val="24"/>
          <w:lang w:eastAsia="ja-JP"/>
        </w:rPr>
        <w:t>–</w:t>
      </w:r>
      <w:r w:rsidR="00B237DE" w:rsidRPr="421F675C">
        <w:rPr>
          <w:rFonts w:ascii="Calibri" w:eastAsia="DengXian" w:hAnsi="Calibri" w:cs="Calibri"/>
          <w:b/>
          <w:bCs/>
          <w:color w:val="000000" w:themeColor="text1"/>
          <w:sz w:val="24"/>
          <w:szCs w:val="24"/>
        </w:rPr>
        <w:t xml:space="preserve"> </w:t>
      </w:r>
      <w:r w:rsidRPr="421F675C">
        <w:rPr>
          <w:rFonts w:ascii="Calibri" w:eastAsia="DengXian" w:hAnsi="Calibri" w:cs="Calibri"/>
          <w:b/>
          <w:bCs/>
          <w:color w:val="000000" w:themeColor="text1"/>
          <w:sz w:val="24"/>
          <w:szCs w:val="24"/>
          <w:lang w:eastAsia="ja-JP"/>
        </w:rPr>
        <w:t xml:space="preserve">EDI </w:t>
      </w:r>
      <w:r w:rsidR="00231475" w:rsidRPr="421F675C">
        <w:rPr>
          <w:rFonts w:ascii="Calibri" w:eastAsia="DengXian" w:hAnsi="Calibri" w:cs="Calibri"/>
          <w:b/>
          <w:bCs/>
          <w:color w:val="000000" w:themeColor="text1"/>
          <w:sz w:val="24"/>
          <w:szCs w:val="24"/>
        </w:rPr>
        <w:t>Information</w:t>
      </w:r>
      <w:r w:rsidRPr="421F675C">
        <w:rPr>
          <w:rFonts w:ascii="Calibri" w:eastAsia="DengXian" w:hAnsi="Calibri" w:cs="Calibri"/>
          <w:b/>
          <w:bCs/>
          <w:color w:val="000000" w:themeColor="text1"/>
          <w:sz w:val="24"/>
          <w:szCs w:val="24"/>
          <w:lang w:eastAsia="ja-JP"/>
        </w:rPr>
        <w:t xml:space="preserve"> Form</w:t>
      </w:r>
      <w:r w:rsidRPr="421F675C">
        <w:rPr>
          <w:rFonts w:ascii="Calibri" w:eastAsia="DengXian" w:hAnsi="Calibri" w:cs="Calibri"/>
          <w:color w:val="000000" w:themeColor="text1"/>
          <w:sz w:val="24"/>
          <w:szCs w:val="24"/>
          <w:lang w:eastAsia="ja-JP"/>
        </w:rPr>
        <w:t xml:space="preserve">. </w:t>
      </w:r>
      <w:r w:rsidR="00320957" w:rsidRPr="421F675C">
        <w:rPr>
          <w:rFonts w:ascii="Calibri" w:eastAsia="DengXian" w:hAnsi="Calibri" w:cs="Calibri"/>
          <w:color w:val="000000" w:themeColor="text1"/>
          <w:sz w:val="24"/>
          <w:szCs w:val="24"/>
        </w:rPr>
        <w:t xml:space="preserve">It </w:t>
      </w:r>
      <w:r w:rsidRPr="421F675C">
        <w:rPr>
          <w:rFonts w:ascii="Calibri" w:eastAsia="DengXian" w:hAnsi="Calibri" w:cs="Calibri"/>
          <w:color w:val="000000" w:themeColor="text1"/>
          <w:sz w:val="24"/>
          <w:szCs w:val="24"/>
          <w:lang w:eastAsia="ja-JP"/>
        </w:rPr>
        <w:t xml:space="preserve">should be submitted as a </w:t>
      </w:r>
      <w:r w:rsidR="05A03992" w:rsidRPr="421F675C">
        <w:rPr>
          <w:rFonts w:ascii="Calibri" w:eastAsia="DengXian" w:hAnsi="Calibri" w:cs="Calibri"/>
          <w:color w:val="000000" w:themeColor="text1"/>
          <w:sz w:val="24"/>
          <w:szCs w:val="24"/>
          <w:lang w:eastAsia="ja-JP"/>
        </w:rPr>
        <w:t xml:space="preserve">separate </w:t>
      </w:r>
      <w:r w:rsidRPr="421F675C">
        <w:rPr>
          <w:rFonts w:ascii="Calibri" w:eastAsia="DengXian" w:hAnsi="Calibri" w:cs="Calibri"/>
          <w:color w:val="000000" w:themeColor="text1"/>
          <w:sz w:val="24"/>
          <w:szCs w:val="24"/>
          <w:lang w:eastAsia="ja-JP"/>
        </w:rPr>
        <w:t>attachment</w:t>
      </w:r>
      <w:r w:rsidR="001E2D36" w:rsidRPr="421F675C">
        <w:rPr>
          <w:rFonts w:ascii="Calibri" w:eastAsia="DengXian" w:hAnsi="Calibri" w:cs="Calibri"/>
          <w:color w:val="000000" w:themeColor="text1"/>
          <w:sz w:val="24"/>
          <w:szCs w:val="24"/>
        </w:rPr>
        <w:t xml:space="preserve"> from the </w:t>
      </w:r>
      <w:r w:rsidR="009E463F" w:rsidRPr="421F675C">
        <w:rPr>
          <w:rFonts w:ascii="Calibri" w:eastAsia="DengXian" w:hAnsi="Calibri" w:cs="Calibri"/>
          <w:color w:val="000000" w:themeColor="text1"/>
          <w:sz w:val="24"/>
          <w:szCs w:val="24"/>
        </w:rPr>
        <w:t>Case for Support</w:t>
      </w:r>
      <w:r w:rsidRPr="421F675C">
        <w:rPr>
          <w:rFonts w:ascii="Calibri" w:eastAsia="DengXian" w:hAnsi="Calibri" w:cs="Calibri"/>
          <w:color w:val="000000" w:themeColor="text1"/>
          <w:sz w:val="24"/>
          <w:szCs w:val="24"/>
          <w:lang w:eastAsia="ja-JP"/>
        </w:rPr>
        <w:t>.</w:t>
      </w:r>
      <w:r w:rsidR="7353DCF0" w:rsidRPr="421F675C">
        <w:rPr>
          <w:rFonts w:ascii="Calibri" w:eastAsia="DengXian" w:hAnsi="Calibri" w:cs="Calibri"/>
          <w:color w:val="000000" w:themeColor="text1"/>
          <w:sz w:val="24"/>
          <w:szCs w:val="24"/>
          <w:lang w:eastAsia="ja-JP"/>
        </w:rPr>
        <w:t xml:space="preserve"> </w:t>
      </w:r>
      <w:r w:rsidR="00764E3E" w:rsidRPr="421F675C">
        <w:rPr>
          <w:rFonts w:ascii="Calibri" w:eastAsia="DengXian" w:hAnsi="Calibri" w:cs="Calibri"/>
          <w:color w:val="000000" w:themeColor="text1"/>
          <w:sz w:val="24"/>
          <w:szCs w:val="24"/>
          <w:lang w:eastAsia="ja-JP"/>
        </w:rPr>
        <w:t>The data collected through this form will not be used in the assessment process or shared with the panel. It will be used solely to inform and improve our EDI practices, helping to ensure accessibility and inclusivity for all.</w:t>
      </w:r>
    </w:p>
    <w:p w14:paraId="60A01787" w14:textId="4F8F6108" w:rsidR="77E2587D" w:rsidRDefault="77E2587D" w:rsidP="421F675C">
      <w:pPr>
        <w:spacing w:before="60" w:after="180" w:line="312" w:lineRule="auto"/>
        <w:jc w:val="both"/>
        <w:rPr>
          <w:rFonts w:ascii="Calibri" w:eastAsia="DengXian" w:hAnsi="Calibri" w:cs="Calibri"/>
          <w:b/>
          <w:bCs/>
          <w:color w:val="000000" w:themeColor="text1"/>
          <w:sz w:val="24"/>
          <w:szCs w:val="24"/>
          <w:lang w:eastAsia="ja-JP"/>
        </w:rPr>
      </w:pPr>
      <w:r w:rsidRPr="421F675C">
        <w:rPr>
          <w:rFonts w:ascii="Calibri" w:eastAsia="DengXian" w:hAnsi="Calibri" w:cs="Calibri"/>
          <w:b/>
          <w:bCs/>
          <w:color w:val="000000" w:themeColor="text1"/>
          <w:sz w:val="24"/>
          <w:szCs w:val="24"/>
          <w:lang w:eastAsia="ja-JP"/>
        </w:rPr>
        <w:lastRenderedPageBreak/>
        <w:t>6.3 Letter(s) of Support, if any. Co-funding from project partners is welcome.</w:t>
      </w:r>
    </w:p>
    <w:p w14:paraId="5FB76F16" w14:textId="259598FD" w:rsidR="00962FCB" w:rsidRPr="005B3D77" w:rsidRDefault="00962FCB" w:rsidP="00AF0BD1">
      <w:pPr>
        <w:pStyle w:val="ListParagraph"/>
        <w:numPr>
          <w:ilvl w:val="0"/>
          <w:numId w:val="6"/>
        </w:numPr>
        <w:spacing w:before="60" w:after="60" w:line="312" w:lineRule="auto"/>
        <w:jc w:val="both"/>
        <w:rPr>
          <w:rFonts w:ascii="Calibri" w:eastAsia="Arial" w:hAnsi="Calibri" w:cs="Calibri"/>
          <w:b/>
          <w:bCs/>
          <w:color w:val="7030A0"/>
          <w:sz w:val="24"/>
          <w:szCs w:val="24"/>
        </w:rPr>
      </w:pPr>
      <w:r w:rsidRPr="005B3D77">
        <w:rPr>
          <w:rFonts w:ascii="Calibri" w:eastAsia="Arial" w:hAnsi="Calibri" w:cs="Calibri"/>
          <w:b/>
          <w:bCs/>
          <w:color w:val="7030A0"/>
          <w:sz w:val="24"/>
          <w:szCs w:val="24"/>
          <w:lang w:eastAsia="ja-JP"/>
        </w:rPr>
        <w:t xml:space="preserve">Assessment </w:t>
      </w:r>
      <w:r w:rsidR="005229BE" w:rsidRPr="005B3D77">
        <w:rPr>
          <w:rFonts w:ascii="Calibri" w:eastAsia="Arial" w:hAnsi="Calibri" w:cs="Calibri"/>
          <w:b/>
          <w:bCs/>
          <w:color w:val="7030A0"/>
          <w:sz w:val="24"/>
          <w:szCs w:val="24"/>
        </w:rPr>
        <w:t>P</w:t>
      </w:r>
      <w:r w:rsidRPr="005B3D77">
        <w:rPr>
          <w:rFonts w:ascii="Calibri" w:eastAsia="Arial" w:hAnsi="Calibri" w:cs="Calibri"/>
          <w:b/>
          <w:bCs/>
          <w:color w:val="7030A0"/>
          <w:sz w:val="24"/>
          <w:szCs w:val="24"/>
          <w:lang w:eastAsia="ja-JP"/>
        </w:rPr>
        <w:t>rocess</w:t>
      </w:r>
    </w:p>
    <w:p w14:paraId="1B2D79A8" w14:textId="772282E9" w:rsidR="00962FCB" w:rsidRPr="00962FCB" w:rsidRDefault="00962FCB" w:rsidP="0075548B">
      <w:pPr>
        <w:numPr>
          <w:ilvl w:val="0"/>
          <w:numId w:val="3"/>
        </w:numPr>
        <w:spacing w:before="60" w:after="60" w:line="312" w:lineRule="auto"/>
        <w:ind w:left="426" w:hanging="437"/>
        <w:contextualSpacing/>
        <w:jc w:val="both"/>
        <w:rPr>
          <w:rFonts w:ascii="Calibri" w:eastAsia="DengXian" w:hAnsi="Calibri" w:cs="Calibri"/>
          <w:b/>
          <w:bCs/>
          <w:color w:val="000000"/>
          <w:sz w:val="24"/>
          <w:szCs w:val="24"/>
          <w:lang w:eastAsia="ja-JP"/>
        </w:rPr>
      </w:pPr>
      <w:r w:rsidRPr="4D86D822">
        <w:rPr>
          <w:rFonts w:ascii="Calibri" w:eastAsia="DengXian" w:hAnsi="Calibri" w:cs="Calibri"/>
          <w:b/>
          <w:color w:val="000000" w:themeColor="text1"/>
          <w:sz w:val="24"/>
          <w:szCs w:val="24"/>
          <w:lang w:eastAsia="ja-JP"/>
        </w:rPr>
        <w:t>Eligibility</w:t>
      </w:r>
      <w:r w:rsidRPr="4D86D822">
        <w:rPr>
          <w:rFonts w:ascii="Calibri" w:eastAsia="DengXian" w:hAnsi="Calibri" w:cs="Calibri"/>
          <w:b/>
          <w:color w:val="000000" w:themeColor="text1"/>
          <w:sz w:val="24"/>
          <w:szCs w:val="24"/>
        </w:rPr>
        <w:t xml:space="preserve"> </w:t>
      </w:r>
      <w:r w:rsidR="00786FE7" w:rsidRPr="4D86D822">
        <w:rPr>
          <w:rFonts w:ascii="Calibri" w:eastAsia="DengXian" w:hAnsi="Calibri" w:cs="Calibri" w:hint="eastAsia"/>
          <w:b/>
          <w:color w:val="000000" w:themeColor="text1"/>
          <w:sz w:val="24"/>
          <w:szCs w:val="24"/>
        </w:rPr>
        <w:t>C</w:t>
      </w:r>
      <w:r w:rsidRPr="4D86D822">
        <w:rPr>
          <w:rFonts w:ascii="Calibri" w:eastAsia="DengXian" w:hAnsi="Calibri" w:cs="Calibri"/>
          <w:b/>
          <w:color w:val="000000" w:themeColor="text1"/>
          <w:sz w:val="24"/>
          <w:szCs w:val="24"/>
          <w:lang w:eastAsia="ja-JP"/>
        </w:rPr>
        <w:t>heck</w:t>
      </w:r>
    </w:p>
    <w:p w14:paraId="097AF48F" w14:textId="4C1B1F63" w:rsidR="7E5D6074" w:rsidRDefault="004B33F8" w:rsidP="7E5D6074">
      <w:pPr>
        <w:spacing w:before="60" w:after="60" w:line="312" w:lineRule="auto"/>
        <w:jc w:val="both"/>
        <w:rPr>
          <w:rFonts w:ascii="Calibri" w:eastAsia="DengXian" w:hAnsi="Calibri" w:cs="Calibri"/>
          <w:color w:val="000000" w:themeColor="text1"/>
          <w:sz w:val="24"/>
          <w:szCs w:val="24"/>
        </w:rPr>
      </w:pPr>
      <w:r w:rsidRPr="7E5D6074">
        <w:rPr>
          <w:rFonts w:ascii="Calibri" w:eastAsia="DengXian" w:hAnsi="Calibri" w:cs="Calibri"/>
          <w:color w:val="000000" w:themeColor="text1"/>
          <w:sz w:val="24"/>
          <w:szCs w:val="24"/>
          <w:lang w:eastAsia="ja-JP"/>
        </w:rPr>
        <w:t>The SuperAIRE Senior Project Manager</w:t>
      </w:r>
      <w:r w:rsidR="00962FCB" w:rsidRPr="7E5D6074">
        <w:rPr>
          <w:rFonts w:ascii="Calibri" w:eastAsia="DengXian" w:hAnsi="Calibri" w:cs="Calibri"/>
          <w:color w:val="000000" w:themeColor="text1"/>
          <w:sz w:val="24"/>
          <w:szCs w:val="24"/>
          <w:lang w:eastAsia="ja-JP"/>
        </w:rPr>
        <w:t xml:space="preserve"> will </w:t>
      </w:r>
      <w:r w:rsidR="00962FCB" w:rsidRPr="7E5D6074">
        <w:rPr>
          <w:rFonts w:ascii="Calibri" w:eastAsia="DengXian" w:hAnsi="Calibri" w:cs="Calibri"/>
          <w:color w:val="000000" w:themeColor="text1"/>
          <w:sz w:val="24"/>
          <w:szCs w:val="24"/>
        </w:rPr>
        <w:t>con</w:t>
      </w:r>
      <w:r w:rsidR="00962FCB" w:rsidRPr="7E5D6074">
        <w:rPr>
          <w:rFonts w:ascii="Calibri" w:eastAsia="DengXian" w:hAnsi="Calibri" w:cs="Calibri"/>
          <w:color w:val="000000" w:themeColor="text1"/>
          <w:sz w:val="24"/>
          <w:szCs w:val="24"/>
          <w:lang w:val="en-US"/>
        </w:rPr>
        <w:t xml:space="preserve">duct </w:t>
      </w:r>
      <w:r w:rsidR="00962FCB" w:rsidRPr="57DBF786">
        <w:rPr>
          <w:rFonts w:ascii="Calibri" w:eastAsia="DengXian" w:hAnsi="Calibri" w:cs="Calibri"/>
          <w:color w:val="000000" w:themeColor="text1"/>
          <w:sz w:val="24"/>
          <w:szCs w:val="24"/>
          <w:lang w:val="en-US"/>
        </w:rPr>
        <w:t>a</w:t>
      </w:r>
      <w:r w:rsidR="761A92AB" w:rsidRPr="57DBF786">
        <w:rPr>
          <w:rFonts w:ascii="Calibri" w:eastAsia="DengXian" w:hAnsi="Calibri" w:cs="Calibri"/>
          <w:color w:val="000000" w:themeColor="text1"/>
          <w:sz w:val="24"/>
          <w:szCs w:val="24"/>
          <w:lang w:val="en-US"/>
        </w:rPr>
        <w:t>n</w:t>
      </w:r>
      <w:r w:rsidR="00962FCB" w:rsidRPr="57DBF786">
        <w:rPr>
          <w:rFonts w:ascii="Calibri" w:eastAsia="DengXian" w:hAnsi="Calibri" w:cs="Calibri"/>
          <w:color w:val="000000" w:themeColor="text1"/>
          <w:sz w:val="24"/>
          <w:szCs w:val="24"/>
          <w:lang w:val="en-US"/>
        </w:rPr>
        <w:t xml:space="preserve"> </w:t>
      </w:r>
      <w:r w:rsidR="1342166E" w:rsidRPr="57DBF786">
        <w:rPr>
          <w:rFonts w:ascii="Calibri" w:eastAsia="DengXian" w:hAnsi="Calibri" w:cs="Calibri"/>
          <w:color w:val="000000" w:themeColor="text1"/>
          <w:sz w:val="24"/>
          <w:szCs w:val="24"/>
          <w:lang w:val="en-US"/>
        </w:rPr>
        <w:t>eligibility</w:t>
      </w:r>
      <w:r w:rsidR="0E3677A8" w:rsidRPr="57DBF786">
        <w:rPr>
          <w:rFonts w:ascii="Calibri" w:eastAsia="DengXian" w:hAnsi="Calibri" w:cs="Calibri"/>
          <w:color w:val="000000" w:themeColor="text1"/>
          <w:sz w:val="24"/>
          <w:szCs w:val="24"/>
          <w:lang w:val="en-US"/>
        </w:rPr>
        <w:t xml:space="preserve"> check</w:t>
      </w:r>
      <w:r w:rsidR="00962FCB" w:rsidRPr="7E5D6074">
        <w:rPr>
          <w:rFonts w:ascii="Calibri" w:eastAsia="DengXian" w:hAnsi="Calibri" w:cs="Calibri"/>
          <w:color w:val="000000" w:themeColor="text1"/>
          <w:sz w:val="24"/>
          <w:szCs w:val="24"/>
          <w:lang w:val="en-US"/>
        </w:rPr>
        <w:t xml:space="preserve"> for each</w:t>
      </w:r>
      <w:r w:rsidR="00962FCB" w:rsidRPr="7E5D6074">
        <w:rPr>
          <w:rFonts w:ascii="Calibri" w:eastAsia="DengXian" w:hAnsi="Calibri" w:cs="Calibri"/>
          <w:color w:val="000000" w:themeColor="text1"/>
          <w:sz w:val="24"/>
          <w:szCs w:val="24"/>
          <w:lang w:eastAsia="ja-JP"/>
        </w:rPr>
        <w:t xml:space="preserve"> application</w:t>
      </w:r>
      <w:r w:rsidR="00962FCB" w:rsidRPr="7E5D6074">
        <w:rPr>
          <w:rFonts w:ascii="Calibri" w:eastAsia="DengXian" w:hAnsi="Calibri" w:cs="Calibri"/>
          <w:color w:val="000000" w:themeColor="text1"/>
          <w:sz w:val="24"/>
          <w:szCs w:val="24"/>
        </w:rPr>
        <w:t xml:space="preserve"> to determine whether </w:t>
      </w:r>
      <w:r w:rsidR="00962FCB" w:rsidRPr="7E5D6074">
        <w:rPr>
          <w:rFonts w:ascii="Calibri" w:eastAsia="DengXian" w:hAnsi="Calibri" w:cs="Calibri"/>
          <w:color w:val="000000" w:themeColor="text1"/>
          <w:sz w:val="24"/>
          <w:szCs w:val="24"/>
          <w:lang w:eastAsia="ja-JP"/>
        </w:rPr>
        <w:t xml:space="preserve">all mandatory documents have been provided, and </w:t>
      </w:r>
      <w:r w:rsidR="009D1C30" w:rsidRPr="7E5D6074">
        <w:rPr>
          <w:rFonts w:ascii="Calibri" w:eastAsia="DengXian" w:hAnsi="Calibri" w:cs="Calibri"/>
          <w:color w:val="000000" w:themeColor="text1"/>
          <w:sz w:val="24"/>
          <w:szCs w:val="24"/>
        </w:rPr>
        <w:t xml:space="preserve">whether </w:t>
      </w:r>
      <w:r w:rsidR="00962FCB" w:rsidRPr="7E5D6074">
        <w:rPr>
          <w:rFonts w:ascii="Calibri" w:eastAsia="DengXian" w:hAnsi="Calibri" w:cs="Calibri"/>
          <w:color w:val="000000" w:themeColor="text1"/>
          <w:sz w:val="24"/>
          <w:szCs w:val="24"/>
          <w:lang w:eastAsia="ja-JP"/>
        </w:rPr>
        <w:t>the applicant satisfies the eligibility criteria.</w:t>
      </w:r>
    </w:p>
    <w:p w14:paraId="621AE8A6" w14:textId="2A4B90DD" w:rsidR="00962FCB" w:rsidRPr="00962FCB" w:rsidRDefault="00962FCB" w:rsidP="0075548B">
      <w:pPr>
        <w:numPr>
          <w:ilvl w:val="0"/>
          <w:numId w:val="3"/>
        </w:numPr>
        <w:spacing w:before="60" w:after="60" w:line="312" w:lineRule="auto"/>
        <w:ind w:left="426" w:hanging="437"/>
        <w:contextualSpacing/>
        <w:jc w:val="both"/>
        <w:rPr>
          <w:rFonts w:ascii="Calibri" w:eastAsia="DengXian" w:hAnsi="Calibri" w:cs="Calibri"/>
          <w:b/>
          <w:bCs/>
          <w:color w:val="000000"/>
          <w:sz w:val="24"/>
          <w:szCs w:val="24"/>
          <w:lang w:eastAsia="ja-JP"/>
        </w:rPr>
      </w:pPr>
      <w:r w:rsidRPr="00962FCB">
        <w:rPr>
          <w:rFonts w:ascii="Calibri" w:eastAsia="DengXian" w:hAnsi="Calibri" w:cs="Calibri"/>
          <w:b/>
          <w:bCs/>
          <w:color w:val="000000"/>
          <w:sz w:val="24"/>
          <w:szCs w:val="24"/>
          <w:lang w:eastAsia="ja-JP"/>
        </w:rPr>
        <w:t xml:space="preserve">Proposal </w:t>
      </w:r>
      <w:r w:rsidR="00786FE7">
        <w:rPr>
          <w:rFonts w:ascii="Calibri" w:eastAsia="DengXian" w:hAnsi="Calibri" w:cs="Calibri" w:hint="eastAsia"/>
          <w:b/>
          <w:bCs/>
          <w:color w:val="000000"/>
          <w:sz w:val="24"/>
          <w:szCs w:val="24"/>
        </w:rPr>
        <w:t>R</w:t>
      </w:r>
      <w:r w:rsidRPr="00962FCB">
        <w:rPr>
          <w:rFonts w:ascii="Calibri" w:eastAsia="DengXian" w:hAnsi="Calibri" w:cs="Calibri"/>
          <w:b/>
          <w:bCs/>
          <w:color w:val="000000"/>
          <w:sz w:val="24"/>
          <w:szCs w:val="24"/>
          <w:lang w:eastAsia="ja-JP"/>
        </w:rPr>
        <w:t>eview</w:t>
      </w:r>
    </w:p>
    <w:p w14:paraId="3D5C1E2B" w14:textId="450178E1" w:rsidR="00962FCB" w:rsidRPr="00962FCB" w:rsidRDefault="00962FCB" w:rsidP="00962FCB">
      <w:pPr>
        <w:spacing w:before="60" w:after="60" w:line="312" w:lineRule="auto"/>
        <w:jc w:val="both"/>
        <w:rPr>
          <w:rFonts w:ascii="Calibri" w:eastAsia="DengXian" w:hAnsi="Calibri" w:cs="Calibri"/>
          <w:color w:val="000000"/>
          <w:sz w:val="24"/>
          <w:szCs w:val="24"/>
          <w:lang w:eastAsia="ja-JP"/>
        </w:rPr>
      </w:pPr>
      <w:r w:rsidRPr="57DBF786">
        <w:rPr>
          <w:rFonts w:ascii="Calibri" w:eastAsia="DengXian" w:hAnsi="Calibri" w:cs="Calibri"/>
          <w:color w:val="000000" w:themeColor="text1"/>
          <w:sz w:val="24"/>
          <w:szCs w:val="24"/>
          <w:lang w:eastAsia="ja-JP"/>
        </w:rPr>
        <w:t>Eligible proposals will be reviewed by the SuperAIRE Management Board</w:t>
      </w:r>
      <w:r w:rsidRPr="4D86D822">
        <w:rPr>
          <w:rFonts w:ascii="Calibri" w:eastAsia="DengXian" w:hAnsi="Calibri" w:cs="Calibri"/>
          <w:color w:val="000000" w:themeColor="text1"/>
          <w:sz w:val="24"/>
          <w:szCs w:val="24"/>
          <w:lang w:eastAsia="ja-JP"/>
        </w:rPr>
        <w:t>.</w:t>
      </w:r>
    </w:p>
    <w:p w14:paraId="11FE26C0" w14:textId="77777777" w:rsidR="00962FCB" w:rsidRPr="00962FCB" w:rsidRDefault="00962FCB" w:rsidP="00962FCB">
      <w:pPr>
        <w:spacing w:before="60" w:after="60" w:line="312" w:lineRule="auto"/>
        <w:jc w:val="both"/>
        <w:rPr>
          <w:rFonts w:ascii="Calibri" w:eastAsia="DengXian" w:hAnsi="Calibri" w:cs="Calibri"/>
          <w:color w:val="000000"/>
          <w:sz w:val="24"/>
          <w:szCs w:val="24"/>
          <w:lang w:eastAsia="ja-JP"/>
        </w:rPr>
      </w:pPr>
      <w:r w:rsidRPr="00962FCB">
        <w:rPr>
          <w:rFonts w:ascii="Calibri" w:eastAsia="DengXian" w:hAnsi="Calibri" w:cs="Calibri"/>
          <w:color w:val="000000"/>
          <w:sz w:val="24"/>
          <w:szCs w:val="24"/>
          <w:lang w:eastAsia="ja-JP"/>
        </w:rPr>
        <w:t>Funding decisions will be made based on the following criteria:</w:t>
      </w:r>
    </w:p>
    <w:p w14:paraId="5E214008" w14:textId="77777777" w:rsidR="00962FCB" w:rsidRPr="00962FCB" w:rsidRDefault="00962FCB" w:rsidP="00962FCB">
      <w:pPr>
        <w:numPr>
          <w:ilvl w:val="0"/>
          <w:numId w:val="4"/>
        </w:numPr>
        <w:spacing w:before="60" w:after="60" w:line="312" w:lineRule="auto"/>
        <w:contextualSpacing/>
        <w:jc w:val="both"/>
        <w:rPr>
          <w:rFonts w:ascii="Calibri" w:eastAsia="DengXian" w:hAnsi="Calibri" w:cs="Calibri"/>
          <w:color w:val="000000"/>
          <w:sz w:val="24"/>
          <w:szCs w:val="24"/>
          <w:lang w:eastAsia="ja-JP"/>
        </w:rPr>
      </w:pPr>
      <w:r w:rsidRPr="00962FCB">
        <w:rPr>
          <w:rFonts w:ascii="Calibri" w:eastAsia="DengXian" w:hAnsi="Calibri" w:cs="Calibri"/>
          <w:sz w:val="24"/>
          <w:szCs w:val="24"/>
          <w:u w:val="single"/>
          <w:lang w:eastAsia="ja-JP"/>
        </w:rPr>
        <w:t>Research Excellence</w:t>
      </w:r>
      <w:r w:rsidRPr="00962FCB">
        <w:rPr>
          <w:rFonts w:ascii="Calibri" w:eastAsia="DengXian" w:hAnsi="Calibri" w:cs="Calibri"/>
          <w:color w:val="000000"/>
          <w:sz w:val="24"/>
          <w:szCs w:val="24"/>
          <w:lang w:eastAsia="ja-JP"/>
        </w:rPr>
        <w:t>: The extent to which the proposed activity demonstrates high scientific and academic quality.</w:t>
      </w:r>
    </w:p>
    <w:p w14:paraId="3CA25A28" w14:textId="3040832B" w:rsidR="00962FCB" w:rsidRPr="00962FCB" w:rsidRDefault="00962FCB" w:rsidP="00962FCB">
      <w:pPr>
        <w:numPr>
          <w:ilvl w:val="0"/>
          <w:numId w:val="4"/>
        </w:numPr>
        <w:spacing w:before="60" w:after="60" w:line="312" w:lineRule="auto"/>
        <w:contextualSpacing/>
        <w:jc w:val="both"/>
        <w:rPr>
          <w:rFonts w:ascii="Calibri" w:eastAsia="DengXian" w:hAnsi="Calibri" w:cs="Calibri"/>
          <w:color w:val="000000"/>
          <w:sz w:val="24"/>
          <w:szCs w:val="24"/>
          <w:lang w:eastAsia="ja-JP"/>
        </w:rPr>
      </w:pPr>
      <w:r w:rsidRPr="00962FCB">
        <w:rPr>
          <w:rFonts w:ascii="Calibri" w:eastAsia="DengXian" w:hAnsi="Calibri" w:cs="Calibri"/>
          <w:sz w:val="24"/>
          <w:szCs w:val="24"/>
          <w:u w:val="single"/>
          <w:lang w:eastAsia="ja-JP"/>
        </w:rPr>
        <w:t>Deliverability</w:t>
      </w:r>
      <w:r w:rsidRPr="00962FCB">
        <w:rPr>
          <w:rFonts w:ascii="Calibri" w:eastAsia="DengXian" w:hAnsi="Calibri" w:cs="Calibri"/>
          <w:color w:val="000000"/>
          <w:sz w:val="24"/>
          <w:szCs w:val="24"/>
          <w:lang w:eastAsia="ja-JP"/>
        </w:rPr>
        <w:t xml:space="preserve">: The feasibility of delivering the proposed activities, based on the </w:t>
      </w:r>
      <w:r w:rsidR="00293EB0">
        <w:rPr>
          <w:rFonts w:ascii="Calibri" w:eastAsia="DengXian" w:hAnsi="Calibri" w:cs="Calibri" w:hint="eastAsia"/>
          <w:color w:val="000000"/>
          <w:sz w:val="24"/>
          <w:szCs w:val="24"/>
        </w:rPr>
        <w:t>core team</w:t>
      </w:r>
      <w:r w:rsidRPr="00962FCB">
        <w:rPr>
          <w:rFonts w:ascii="Calibri" w:eastAsia="DengXian" w:hAnsi="Calibri" w:cs="Calibri"/>
          <w:color w:val="000000"/>
          <w:sz w:val="24"/>
          <w:szCs w:val="24"/>
          <w:lang w:eastAsia="ja-JP"/>
        </w:rPr>
        <w:t>’s track record, available resources, planning, and the overall cost-effectiveness of the proposal.</w:t>
      </w:r>
    </w:p>
    <w:p w14:paraId="5CA8DC44" w14:textId="77777777" w:rsidR="00962FCB" w:rsidRPr="00962FCB" w:rsidRDefault="00962FCB" w:rsidP="00962FCB">
      <w:pPr>
        <w:numPr>
          <w:ilvl w:val="0"/>
          <w:numId w:val="4"/>
        </w:numPr>
        <w:spacing w:before="60" w:after="60" w:line="312" w:lineRule="auto"/>
        <w:contextualSpacing/>
        <w:jc w:val="both"/>
        <w:rPr>
          <w:rFonts w:ascii="Calibri" w:eastAsia="DengXian" w:hAnsi="Calibri" w:cs="Calibri"/>
          <w:color w:val="000000"/>
          <w:sz w:val="24"/>
          <w:szCs w:val="24"/>
          <w:lang w:eastAsia="ja-JP"/>
        </w:rPr>
      </w:pPr>
      <w:r w:rsidRPr="00962FCB">
        <w:rPr>
          <w:rFonts w:ascii="Calibri" w:eastAsia="DengXian" w:hAnsi="Calibri" w:cs="Calibri"/>
          <w:sz w:val="24"/>
          <w:szCs w:val="24"/>
          <w:u w:val="single"/>
          <w:lang w:eastAsia="ja-JP"/>
        </w:rPr>
        <w:t>Impact</w:t>
      </w:r>
      <w:r w:rsidRPr="00962FCB">
        <w:rPr>
          <w:rFonts w:ascii="Calibri" w:eastAsia="DengXian" w:hAnsi="Calibri" w:cs="Calibri"/>
          <w:color w:val="000000"/>
          <w:sz w:val="24"/>
          <w:szCs w:val="24"/>
          <w:lang w:eastAsia="ja-JP"/>
        </w:rPr>
        <w:t>: The potential of the proposed activity to generate meaningful impact, both within and beyond academia.</w:t>
      </w:r>
    </w:p>
    <w:p w14:paraId="551707A0" w14:textId="0C37CD6A" w:rsidR="00962FCB" w:rsidRPr="00962FCB" w:rsidRDefault="00962FCB" w:rsidP="00962FCB">
      <w:pPr>
        <w:numPr>
          <w:ilvl w:val="0"/>
          <w:numId w:val="4"/>
        </w:numPr>
        <w:spacing w:before="60" w:after="60" w:line="312" w:lineRule="auto"/>
        <w:contextualSpacing/>
        <w:jc w:val="both"/>
        <w:rPr>
          <w:rFonts w:ascii="Calibri" w:eastAsia="DengXian" w:hAnsi="Calibri" w:cs="Calibri"/>
          <w:color w:val="000000"/>
          <w:sz w:val="24"/>
          <w:szCs w:val="24"/>
          <w:lang w:eastAsia="ja-JP"/>
        </w:rPr>
      </w:pPr>
      <w:r w:rsidRPr="01DE3110">
        <w:rPr>
          <w:rFonts w:ascii="Calibri" w:eastAsia="DengXian" w:hAnsi="Calibri" w:cs="Calibri"/>
          <w:sz w:val="24"/>
          <w:szCs w:val="24"/>
          <w:u w:val="single"/>
          <w:lang w:eastAsia="ja-JP"/>
        </w:rPr>
        <w:t>Strategic Alignment</w:t>
      </w:r>
      <w:r w:rsidRPr="01DE3110">
        <w:rPr>
          <w:rFonts w:ascii="Calibri" w:eastAsia="DengXian" w:hAnsi="Calibri" w:cs="Calibri"/>
          <w:color w:val="000000" w:themeColor="text1"/>
          <w:sz w:val="24"/>
          <w:szCs w:val="24"/>
          <w:lang w:eastAsia="ja-JP"/>
        </w:rPr>
        <w:t>: The extent to which the proposed work complements</w:t>
      </w:r>
      <w:r w:rsidR="7F865075" w:rsidRPr="01DE3110">
        <w:rPr>
          <w:rFonts w:ascii="Calibri" w:eastAsia="DengXian" w:hAnsi="Calibri" w:cs="Calibri"/>
          <w:color w:val="000000" w:themeColor="text1"/>
          <w:sz w:val="24"/>
          <w:szCs w:val="24"/>
          <w:lang w:eastAsia="ja-JP"/>
        </w:rPr>
        <w:t>,</w:t>
      </w:r>
      <w:r w:rsidRPr="01DE3110">
        <w:rPr>
          <w:rFonts w:ascii="Calibri" w:eastAsia="DengXian" w:hAnsi="Calibri" w:cs="Calibri"/>
          <w:color w:val="000000" w:themeColor="text1"/>
          <w:sz w:val="24"/>
          <w:szCs w:val="24"/>
          <w:lang w:eastAsia="ja-JP"/>
        </w:rPr>
        <w:t xml:space="preserve"> or enhances</w:t>
      </w:r>
      <w:r w:rsidR="16C46D70" w:rsidRPr="01DE3110">
        <w:rPr>
          <w:rFonts w:ascii="Calibri" w:eastAsia="DengXian" w:hAnsi="Calibri" w:cs="Calibri"/>
          <w:color w:val="000000" w:themeColor="text1"/>
          <w:sz w:val="24"/>
          <w:szCs w:val="24"/>
          <w:lang w:eastAsia="ja-JP"/>
        </w:rPr>
        <w:t>,</w:t>
      </w:r>
      <w:r w:rsidRPr="01DE3110">
        <w:rPr>
          <w:rFonts w:ascii="Calibri" w:eastAsia="DengXian" w:hAnsi="Calibri" w:cs="Calibri"/>
          <w:color w:val="000000" w:themeColor="text1"/>
          <w:sz w:val="24"/>
          <w:szCs w:val="24"/>
          <w:lang w:eastAsia="ja-JP"/>
        </w:rPr>
        <w:t xml:space="preserve"> the SuperAIRE research themes.</w:t>
      </w:r>
    </w:p>
    <w:p w14:paraId="081A09E8" w14:textId="6B9C7EBB" w:rsidR="00C1757A" w:rsidRPr="00962FCB" w:rsidRDefault="00962FCB" w:rsidP="004A41CB">
      <w:pPr>
        <w:spacing w:before="60" w:after="120" w:line="312" w:lineRule="auto"/>
        <w:jc w:val="both"/>
        <w:rPr>
          <w:rFonts w:ascii="Calibri" w:eastAsia="DengXian" w:hAnsi="Calibri" w:cs="Calibri"/>
          <w:color w:val="000000"/>
          <w:sz w:val="24"/>
          <w:szCs w:val="24"/>
        </w:rPr>
      </w:pPr>
      <w:r w:rsidRPr="00962FCB">
        <w:rPr>
          <w:rFonts w:ascii="Calibri" w:eastAsia="DengXian" w:hAnsi="Calibri" w:cs="Calibri"/>
          <w:color w:val="000000"/>
          <w:sz w:val="24"/>
          <w:szCs w:val="24"/>
          <w:lang w:eastAsia="ja-JP"/>
        </w:rPr>
        <w:t>The successful applicants may be asked to make amendments or reasonable adjustments if deemed necessary.</w:t>
      </w:r>
    </w:p>
    <w:p w14:paraId="784C0E14" w14:textId="1EC88287" w:rsidR="00962FCB" w:rsidRPr="005B3D77" w:rsidRDefault="00962FCB" w:rsidP="00C1757A">
      <w:pPr>
        <w:pStyle w:val="ListParagraph"/>
        <w:numPr>
          <w:ilvl w:val="0"/>
          <w:numId w:val="6"/>
        </w:numPr>
        <w:spacing w:before="120" w:after="120" w:line="312" w:lineRule="auto"/>
        <w:rPr>
          <w:rFonts w:ascii="Calibri" w:eastAsia="Arial" w:hAnsi="Calibri" w:cs="Calibri"/>
          <w:b/>
          <w:color w:val="7030A0"/>
          <w:sz w:val="24"/>
          <w:szCs w:val="24"/>
        </w:rPr>
      </w:pPr>
      <w:r w:rsidRPr="005B3D77">
        <w:rPr>
          <w:rFonts w:ascii="Calibri" w:eastAsia="Arial" w:hAnsi="Calibri" w:cs="Calibri" w:hint="eastAsia"/>
          <w:b/>
          <w:bCs/>
          <w:color w:val="7030A0"/>
          <w:sz w:val="24"/>
          <w:szCs w:val="24"/>
        </w:rPr>
        <w:t>Pos</w:t>
      </w:r>
      <w:r w:rsidRPr="005B3D77">
        <w:rPr>
          <w:rFonts w:ascii="Calibri" w:eastAsia="Arial" w:hAnsi="Calibri" w:cs="Calibri"/>
          <w:b/>
          <w:bCs/>
          <w:color w:val="7030A0"/>
          <w:sz w:val="24"/>
          <w:szCs w:val="24"/>
          <w:lang w:val="en-US"/>
        </w:rPr>
        <w:t>t-</w:t>
      </w:r>
      <w:r w:rsidR="005229BE" w:rsidRPr="005B3D77">
        <w:rPr>
          <w:rFonts w:ascii="Calibri" w:eastAsia="Arial" w:hAnsi="Calibri" w:cs="Calibri" w:hint="eastAsia"/>
          <w:b/>
          <w:bCs/>
          <w:color w:val="7030A0"/>
          <w:sz w:val="24"/>
          <w:szCs w:val="24"/>
          <w:lang w:val="en-US"/>
        </w:rPr>
        <w:t>A</w:t>
      </w:r>
      <w:r w:rsidRPr="005B3D77">
        <w:rPr>
          <w:rFonts w:ascii="Calibri" w:eastAsia="Arial" w:hAnsi="Calibri" w:cs="Calibri"/>
          <w:b/>
          <w:bCs/>
          <w:color w:val="7030A0"/>
          <w:sz w:val="24"/>
          <w:szCs w:val="24"/>
          <w:lang w:val="en-US"/>
        </w:rPr>
        <w:t xml:space="preserve">ward </w:t>
      </w:r>
      <w:r w:rsidR="005229BE" w:rsidRPr="005B3D77">
        <w:rPr>
          <w:rFonts w:ascii="Calibri" w:eastAsia="Arial" w:hAnsi="Calibri" w:cs="Calibri" w:hint="eastAsia"/>
          <w:b/>
          <w:bCs/>
          <w:color w:val="7030A0"/>
          <w:sz w:val="24"/>
          <w:szCs w:val="24"/>
          <w:lang w:val="en-US"/>
        </w:rPr>
        <w:t>R</w:t>
      </w:r>
      <w:r w:rsidRPr="005B3D77">
        <w:rPr>
          <w:rFonts w:ascii="Calibri" w:eastAsia="Arial" w:hAnsi="Calibri" w:cs="Calibri"/>
          <w:b/>
          <w:bCs/>
          <w:color w:val="7030A0"/>
          <w:sz w:val="24"/>
          <w:szCs w:val="24"/>
          <w:lang w:val="en-US"/>
        </w:rPr>
        <w:t>equirements</w:t>
      </w:r>
    </w:p>
    <w:p w14:paraId="18C512A0" w14:textId="42533467" w:rsidR="00962FCB" w:rsidRPr="00962FCB" w:rsidRDefault="00962FCB" w:rsidP="004A41CB">
      <w:pPr>
        <w:spacing w:before="60" w:after="120" w:line="312" w:lineRule="auto"/>
        <w:jc w:val="both"/>
        <w:rPr>
          <w:rFonts w:ascii="Calibri" w:eastAsia="DengXian" w:hAnsi="Calibri" w:cs="Calibri"/>
          <w:color w:val="000000"/>
          <w:sz w:val="24"/>
          <w:szCs w:val="24"/>
          <w:lang w:eastAsia="ja-JP"/>
        </w:rPr>
      </w:pPr>
      <w:r w:rsidRPr="00962FCB">
        <w:rPr>
          <w:rFonts w:ascii="Calibri" w:eastAsia="DengXian" w:hAnsi="Calibri" w:cs="Calibri"/>
          <w:color w:val="000000"/>
          <w:sz w:val="24"/>
          <w:szCs w:val="24"/>
          <w:lang w:eastAsia="ja-JP"/>
        </w:rPr>
        <w:t>Successful applicants will be required to submit a final report detailing the project outcomes, use of funds, and how the work aligns with one or more SuperAIRE research themes. Recipients are also expected to actively engage with SuperAIRE activities.</w:t>
      </w:r>
    </w:p>
    <w:p w14:paraId="5B683341" w14:textId="37F70C10" w:rsidR="00962FCB" w:rsidRPr="005B3D77" w:rsidRDefault="00962FCB" w:rsidP="00DE3799">
      <w:pPr>
        <w:pStyle w:val="ListParagraph"/>
        <w:numPr>
          <w:ilvl w:val="0"/>
          <w:numId w:val="6"/>
        </w:numPr>
        <w:spacing w:before="120" w:after="120" w:line="312" w:lineRule="auto"/>
        <w:rPr>
          <w:rFonts w:ascii="Calibri" w:eastAsia="Arial" w:hAnsi="Calibri" w:cs="Calibri"/>
          <w:b/>
          <w:color w:val="7030A0"/>
          <w:sz w:val="24"/>
          <w:szCs w:val="24"/>
        </w:rPr>
      </w:pPr>
      <w:r w:rsidRPr="005B3D77">
        <w:rPr>
          <w:rFonts w:ascii="Calibri" w:eastAsia="Arial" w:hAnsi="Calibri" w:cs="Calibri"/>
          <w:b/>
          <w:bCs/>
          <w:color w:val="7030A0"/>
          <w:sz w:val="24"/>
          <w:szCs w:val="24"/>
          <w:lang w:eastAsia="ja-JP"/>
        </w:rPr>
        <w:t>Equality, Diversity and Inclusion</w:t>
      </w:r>
    </w:p>
    <w:p w14:paraId="1CBEE835" w14:textId="74035E7B" w:rsidR="003305EC" w:rsidRPr="00F01E3F" w:rsidRDefault="00962FCB" w:rsidP="00F01E3F">
      <w:pPr>
        <w:spacing w:before="60" w:after="120" w:line="312" w:lineRule="auto"/>
        <w:jc w:val="both"/>
        <w:rPr>
          <w:rFonts w:ascii="Calibri" w:eastAsia="DengXian" w:hAnsi="Calibri" w:cs="Calibri"/>
          <w:color w:val="000000" w:themeColor="text1"/>
          <w:sz w:val="24"/>
          <w:szCs w:val="24"/>
        </w:rPr>
      </w:pPr>
      <w:r w:rsidRPr="7E5D6074">
        <w:rPr>
          <w:rFonts w:ascii="Calibri" w:eastAsia="DengXian" w:hAnsi="Calibri" w:cs="Calibri"/>
          <w:color w:val="000000" w:themeColor="text1"/>
          <w:sz w:val="24"/>
          <w:szCs w:val="24"/>
          <w:lang w:eastAsia="ja-JP"/>
        </w:rPr>
        <w:t xml:space="preserve">One of the core values of SuperAIRE is to promote </w:t>
      </w:r>
      <w:r w:rsidRPr="7E5D6074">
        <w:rPr>
          <w:rFonts w:ascii="Calibri" w:eastAsia="DengXian" w:hAnsi="Calibri" w:cs="Calibri"/>
          <w:color w:val="000000" w:themeColor="text1"/>
          <w:sz w:val="24"/>
          <w:szCs w:val="24"/>
        </w:rPr>
        <w:t>EDI</w:t>
      </w:r>
      <w:r w:rsidRPr="7E5D6074">
        <w:rPr>
          <w:rFonts w:ascii="Calibri" w:eastAsia="DengXian" w:hAnsi="Calibri" w:cs="Calibri"/>
          <w:color w:val="000000" w:themeColor="text1"/>
          <w:sz w:val="24"/>
          <w:szCs w:val="24"/>
          <w:lang w:eastAsia="ja-JP"/>
        </w:rPr>
        <w:t xml:space="preserve"> across all its activities and within the wider research community. Applications are </w:t>
      </w:r>
      <w:r w:rsidRPr="7E5D6074">
        <w:rPr>
          <w:rFonts w:ascii="Calibri" w:eastAsia="DengXian" w:hAnsi="Calibri" w:cs="Calibri"/>
          <w:color w:val="000000" w:themeColor="text1"/>
          <w:sz w:val="24"/>
          <w:szCs w:val="24"/>
        </w:rPr>
        <w:t>w</w:t>
      </w:r>
      <w:r w:rsidRPr="7E5D6074">
        <w:rPr>
          <w:rFonts w:ascii="Calibri" w:eastAsia="DengXian" w:hAnsi="Calibri" w:cs="Calibri"/>
          <w:color w:val="000000" w:themeColor="text1"/>
          <w:sz w:val="24"/>
          <w:szCs w:val="24"/>
          <w:lang w:eastAsia="ja-JP"/>
        </w:rPr>
        <w:t xml:space="preserve">elcome from all </w:t>
      </w:r>
      <w:r w:rsidRPr="7E5D6074">
        <w:rPr>
          <w:rFonts w:ascii="Calibri" w:eastAsia="DengXian" w:hAnsi="Calibri" w:cs="Calibri"/>
          <w:color w:val="000000" w:themeColor="text1"/>
          <w:sz w:val="24"/>
          <w:szCs w:val="24"/>
        </w:rPr>
        <w:t xml:space="preserve">eligible </w:t>
      </w:r>
      <w:r w:rsidRPr="7E5D6074">
        <w:rPr>
          <w:rFonts w:ascii="Calibri" w:eastAsia="DengXian" w:hAnsi="Calibri" w:cs="Calibri"/>
          <w:color w:val="000000" w:themeColor="text1"/>
          <w:sz w:val="24"/>
          <w:szCs w:val="24"/>
          <w:lang w:eastAsia="ja-JP"/>
        </w:rPr>
        <w:t>individuals, particularly those from under-represented groups, as well as those returning from a career break or who have followed non-traditional career paths. EDI principle</w:t>
      </w:r>
      <w:r w:rsidR="5AEDC043" w:rsidRPr="7E5D6074">
        <w:rPr>
          <w:rFonts w:ascii="Calibri" w:eastAsia="DengXian" w:hAnsi="Calibri" w:cs="Calibri"/>
          <w:color w:val="000000" w:themeColor="text1"/>
          <w:sz w:val="24"/>
          <w:szCs w:val="24"/>
          <w:lang w:eastAsia="ja-JP"/>
        </w:rPr>
        <w:t>s</w:t>
      </w:r>
      <w:r w:rsidRPr="7E5D6074">
        <w:rPr>
          <w:rFonts w:ascii="Calibri" w:eastAsia="DengXian" w:hAnsi="Calibri" w:cs="Calibri"/>
          <w:color w:val="000000" w:themeColor="text1"/>
          <w:sz w:val="24"/>
          <w:szCs w:val="24"/>
          <w:lang w:eastAsia="ja-JP"/>
        </w:rPr>
        <w:t xml:space="preserve"> will be considered </w:t>
      </w:r>
      <w:r w:rsidR="1DA90FA5" w:rsidRPr="7E5D6074">
        <w:rPr>
          <w:rFonts w:ascii="Calibri" w:eastAsia="DengXian" w:hAnsi="Calibri" w:cs="Calibri"/>
          <w:color w:val="000000" w:themeColor="text1"/>
          <w:sz w:val="24"/>
          <w:szCs w:val="24"/>
          <w:lang w:eastAsia="ja-JP"/>
        </w:rPr>
        <w:t>throughout</w:t>
      </w:r>
      <w:r w:rsidRPr="7E5D6074">
        <w:rPr>
          <w:rFonts w:ascii="Calibri" w:eastAsia="DengXian" w:hAnsi="Calibri" w:cs="Calibri"/>
          <w:color w:val="000000" w:themeColor="text1"/>
          <w:sz w:val="24"/>
          <w:szCs w:val="24"/>
          <w:lang w:eastAsia="ja-JP"/>
        </w:rPr>
        <w:t xml:space="preserve"> the whole process. </w:t>
      </w:r>
    </w:p>
    <w:p w14:paraId="2EC18E83" w14:textId="77777777" w:rsidR="004903F4" w:rsidRDefault="004903F4" w:rsidP="004903F4">
      <w:pPr>
        <w:pStyle w:val="ListParagraph"/>
        <w:spacing w:before="120" w:after="120" w:line="312" w:lineRule="auto"/>
        <w:ind w:left="340"/>
        <w:rPr>
          <w:rFonts w:ascii="Calibri" w:eastAsia="Arial" w:hAnsi="Calibri" w:cs="Calibri"/>
          <w:b/>
          <w:bCs/>
          <w:color w:val="7030A0"/>
          <w:sz w:val="24"/>
          <w:szCs w:val="24"/>
          <w:lang w:eastAsia="ja-JP"/>
        </w:rPr>
      </w:pPr>
    </w:p>
    <w:p w14:paraId="5370D7DC" w14:textId="77777777" w:rsidR="004903F4" w:rsidRDefault="004903F4" w:rsidP="004903F4">
      <w:pPr>
        <w:pStyle w:val="ListParagraph"/>
        <w:spacing w:before="120" w:after="120" w:line="312" w:lineRule="auto"/>
        <w:ind w:left="340"/>
        <w:rPr>
          <w:rFonts w:ascii="Calibri" w:eastAsia="Arial" w:hAnsi="Calibri" w:cs="Calibri"/>
          <w:b/>
          <w:bCs/>
          <w:color w:val="7030A0"/>
          <w:sz w:val="24"/>
          <w:szCs w:val="24"/>
          <w:lang w:eastAsia="ja-JP"/>
        </w:rPr>
      </w:pPr>
    </w:p>
    <w:p w14:paraId="04AFB4ED" w14:textId="77777777" w:rsidR="004903F4" w:rsidRDefault="004903F4" w:rsidP="004903F4">
      <w:pPr>
        <w:pStyle w:val="ListParagraph"/>
        <w:spacing w:before="120" w:after="120" w:line="312" w:lineRule="auto"/>
        <w:ind w:left="340"/>
        <w:rPr>
          <w:rFonts w:ascii="Calibri" w:eastAsia="Arial" w:hAnsi="Calibri" w:cs="Calibri"/>
          <w:b/>
          <w:bCs/>
          <w:color w:val="7030A0"/>
          <w:sz w:val="24"/>
          <w:szCs w:val="24"/>
          <w:lang w:eastAsia="ja-JP"/>
        </w:rPr>
      </w:pPr>
    </w:p>
    <w:p w14:paraId="57D6CEFC" w14:textId="77777777" w:rsidR="004903F4" w:rsidRDefault="004903F4" w:rsidP="004903F4">
      <w:pPr>
        <w:pStyle w:val="ListParagraph"/>
        <w:spacing w:before="120" w:after="120" w:line="312" w:lineRule="auto"/>
        <w:ind w:left="340"/>
        <w:rPr>
          <w:rFonts w:ascii="Calibri" w:eastAsia="Arial" w:hAnsi="Calibri" w:cs="Calibri"/>
          <w:b/>
          <w:bCs/>
          <w:color w:val="7030A0"/>
          <w:sz w:val="24"/>
          <w:szCs w:val="24"/>
          <w:lang w:eastAsia="ja-JP"/>
        </w:rPr>
      </w:pPr>
    </w:p>
    <w:p w14:paraId="4064E4CF" w14:textId="77777777" w:rsidR="004903F4" w:rsidRDefault="004903F4" w:rsidP="004903F4">
      <w:pPr>
        <w:pStyle w:val="ListParagraph"/>
        <w:spacing w:before="120" w:after="120" w:line="312" w:lineRule="auto"/>
        <w:ind w:left="340"/>
        <w:rPr>
          <w:rFonts w:ascii="Calibri" w:eastAsia="Arial" w:hAnsi="Calibri" w:cs="Calibri"/>
          <w:b/>
          <w:bCs/>
          <w:color w:val="7030A0"/>
          <w:sz w:val="24"/>
          <w:szCs w:val="24"/>
          <w:lang w:eastAsia="ja-JP"/>
        </w:rPr>
      </w:pPr>
    </w:p>
    <w:p w14:paraId="02C3EF57" w14:textId="66CF7914" w:rsidR="00B71663" w:rsidRPr="005B3D77" w:rsidRDefault="00F01E3F" w:rsidP="00F01E3F">
      <w:pPr>
        <w:pStyle w:val="ListParagraph"/>
        <w:numPr>
          <w:ilvl w:val="0"/>
          <w:numId w:val="6"/>
        </w:numPr>
        <w:spacing w:before="120" w:after="120" w:line="312" w:lineRule="auto"/>
        <w:rPr>
          <w:rFonts w:ascii="Calibri" w:eastAsia="Arial" w:hAnsi="Calibri" w:cs="Calibri"/>
          <w:b/>
          <w:bCs/>
          <w:color w:val="7030A0"/>
          <w:sz w:val="24"/>
          <w:szCs w:val="24"/>
          <w:lang w:eastAsia="ja-JP"/>
        </w:rPr>
      </w:pPr>
      <w:r w:rsidRPr="005B3D77">
        <w:rPr>
          <w:rFonts w:ascii="Calibri" w:eastAsia="Arial" w:hAnsi="Calibri" w:cs="Calibri"/>
          <w:b/>
          <w:bCs/>
          <w:color w:val="7030A0"/>
          <w:sz w:val="24"/>
          <w:szCs w:val="24"/>
          <w:lang w:eastAsia="ja-JP"/>
        </w:rPr>
        <w:lastRenderedPageBreak/>
        <w:t>Contact and Further Information</w:t>
      </w:r>
    </w:p>
    <w:p w14:paraId="27EDE964" w14:textId="64151565" w:rsidR="00B71663" w:rsidRDefault="00B71663" w:rsidP="00B71663">
      <w:pPr>
        <w:spacing w:before="60" w:after="60" w:line="312" w:lineRule="auto"/>
        <w:rPr>
          <w:rFonts w:ascii="Calibri" w:eastAsia="DengXian" w:hAnsi="Calibri" w:cs="Calibri"/>
          <w:color w:val="000000"/>
          <w:sz w:val="24"/>
          <w:szCs w:val="24"/>
        </w:rPr>
      </w:pPr>
      <w:r w:rsidRPr="00B71663">
        <w:rPr>
          <w:rFonts w:ascii="Calibri" w:eastAsia="DengXian" w:hAnsi="Calibri" w:cs="Calibri"/>
          <w:color w:val="000000"/>
          <w:sz w:val="24"/>
          <w:szCs w:val="24"/>
        </w:rPr>
        <w:t>For all enquiries regarding this call, please contact:</w:t>
      </w:r>
      <w:r w:rsidRPr="00B71663">
        <w:rPr>
          <w:rFonts w:ascii="Calibri" w:eastAsia="DengXian" w:hAnsi="Calibri" w:cs="Calibri"/>
          <w:color w:val="000000"/>
          <w:sz w:val="24"/>
          <w:szCs w:val="24"/>
        </w:rPr>
        <w:br/>
      </w:r>
      <w:r w:rsidRPr="00B71663">
        <w:rPr>
          <w:rFonts w:ascii="Calibri" w:eastAsia="DengXian" w:hAnsi="Calibri" w:cs="Calibri"/>
          <w:b/>
          <w:bCs/>
          <w:color w:val="000000"/>
          <w:sz w:val="24"/>
          <w:szCs w:val="24"/>
        </w:rPr>
        <w:t>Email:</w:t>
      </w:r>
      <w:r w:rsidRPr="00B71663">
        <w:rPr>
          <w:rFonts w:ascii="Calibri" w:eastAsia="DengXian" w:hAnsi="Calibri" w:cs="Calibri"/>
          <w:color w:val="000000"/>
          <w:sz w:val="24"/>
          <w:szCs w:val="24"/>
        </w:rPr>
        <w:t xml:space="preserve"> </w:t>
      </w:r>
      <w:hyperlink r:id="rId13" w:history="1">
        <w:r w:rsidR="004347F2" w:rsidRPr="00B71663">
          <w:rPr>
            <w:rStyle w:val="Hyperlink"/>
            <w:rFonts w:ascii="Calibri" w:eastAsia="DengXian" w:hAnsi="Calibri" w:cs="Calibri"/>
            <w:sz w:val="24"/>
            <w:szCs w:val="24"/>
          </w:rPr>
          <w:t>superaire@warwick.ac.uk</w:t>
        </w:r>
      </w:hyperlink>
    </w:p>
    <w:p w14:paraId="6D1F594C" w14:textId="3AF3A1A2" w:rsidR="00B71663" w:rsidRPr="00B71663" w:rsidRDefault="00B71663" w:rsidP="00B71663">
      <w:pPr>
        <w:spacing w:before="60" w:after="60" w:line="312" w:lineRule="auto"/>
        <w:rPr>
          <w:rFonts w:ascii="Calibri" w:eastAsia="DengXian" w:hAnsi="Calibri" w:cs="Calibri"/>
          <w:color w:val="000000"/>
          <w:sz w:val="24"/>
          <w:szCs w:val="24"/>
        </w:rPr>
      </w:pPr>
      <w:r w:rsidRPr="00B71663">
        <w:rPr>
          <w:rFonts w:ascii="Calibri" w:eastAsia="DengXian" w:hAnsi="Calibri" w:cs="Calibri"/>
          <w:color w:val="000000"/>
          <w:sz w:val="24"/>
          <w:szCs w:val="24"/>
        </w:rPr>
        <w:t>Further information about SuperAIRE</w:t>
      </w:r>
      <w:r w:rsidR="006C5554">
        <w:rPr>
          <w:rFonts w:ascii="Calibri" w:eastAsia="DengXian" w:hAnsi="Calibri" w:cs="Calibri" w:hint="eastAsia"/>
          <w:color w:val="000000"/>
          <w:sz w:val="24"/>
          <w:szCs w:val="24"/>
        </w:rPr>
        <w:t xml:space="preserve"> </w:t>
      </w:r>
      <w:r w:rsidRPr="00B71663">
        <w:rPr>
          <w:rFonts w:ascii="Calibri" w:eastAsia="DengXian" w:hAnsi="Calibri" w:cs="Calibri"/>
          <w:color w:val="000000"/>
          <w:sz w:val="24"/>
          <w:szCs w:val="24"/>
        </w:rPr>
        <w:t>can be found at:</w:t>
      </w:r>
      <w:r w:rsidRPr="00B71663">
        <w:rPr>
          <w:rFonts w:ascii="Calibri" w:eastAsia="DengXian" w:hAnsi="Calibri" w:cs="Calibri"/>
          <w:color w:val="000000"/>
          <w:sz w:val="24"/>
          <w:szCs w:val="24"/>
        </w:rPr>
        <w:br/>
      </w:r>
      <w:r w:rsidRPr="00B71663">
        <w:rPr>
          <w:rFonts w:ascii="Calibri" w:eastAsia="DengXian" w:hAnsi="Calibri" w:cs="Calibri"/>
          <w:b/>
          <w:bCs/>
          <w:color w:val="000000"/>
          <w:sz w:val="24"/>
          <w:szCs w:val="24"/>
        </w:rPr>
        <w:t>Website:</w:t>
      </w:r>
      <w:r w:rsidRPr="00B71663">
        <w:rPr>
          <w:rFonts w:ascii="Calibri" w:eastAsia="DengXian" w:hAnsi="Calibri" w:cs="Calibri"/>
          <w:color w:val="000000"/>
          <w:sz w:val="24"/>
          <w:szCs w:val="24"/>
        </w:rPr>
        <w:t xml:space="preserve"> </w:t>
      </w:r>
      <w:hyperlink r:id="rId14" w:tgtFrame="_new" w:history="1">
        <w:r w:rsidRPr="00B71663">
          <w:rPr>
            <w:rStyle w:val="Hyperlink"/>
            <w:rFonts w:ascii="Calibri" w:eastAsia="DengXian" w:hAnsi="Calibri" w:cs="Calibri"/>
            <w:sz w:val="24"/>
            <w:szCs w:val="24"/>
          </w:rPr>
          <w:t>www.superaire.org</w:t>
        </w:r>
      </w:hyperlink>
    </w:p>
    <w:p w14:paraId="20B951E9" w14:textId="3CA0CD55" w:rsidR="00B71663" w:rsidRPr="0034616A" w:rsidRDefault="00B71663" w:rsidP="0034616A">
      <w:pPr>
        <w:spacing w:before="60" w:after="60" w:line="312" w:lineRule="auto"/>
        <w:jc w:val="both"/>
        <w:rPr>
          <w:rFonts w:ascii="Calibri" w:eastAsia="DengXian" w:hAnsi="Calibri" w:cs="Calibri"/>
          <w:color w:val="000000"/>
          <w:sz w:val="24"/>
          <w:szCs w:val="24"/>
        </w:rPr>
      </w:pPr>
      <w:r w:rsidRPr="00DC23E0">
        <w:rPr>
          <w:rFonts w:ascii="Calibri" w:eastAsia="DengXian" w:hAnsi="Calibri" w:cs="Calibri"/>
          <w:color w:val="000000"/>
          <w:sz w:val="24"/>
          <w:szCs w:val="24"/>
        </w:rPr>
        <w:t xml:space="preserve">We also encourage applicants and interested colleagues to </w:t>
      </w:r>
      <w:hyperlink r:id="rId15" w:history="1">
        <w:r w:rsidRPr="00DC23E0">
          <w:rPr>
            <w:rStyle w:val="Hyperlink"/>
            <w:rFonts w:ascii="Calibri" w:eastAsia="DengXian" w:hAnsi="Calibri" w:cs="Calibri"/>
            <w:b/>
            <w:bCs/>
            <w:sz w:val="24"/>
            <w:szCs w:val="24"/>
          </w:rPr>
          <w:t>join the SuperAIRE community</w:t>
        </w:r>
        <w:r w:rsidR="00F957E1" w:rsidRPr="00DC23E0">
          <w:rPr>
            <w:rStyle w:val="Hyperlink"/>
            <w:rFonts w:ascii="Calibri" w:eastAsia="DengXian" w:hAnsi="Calibri" w:cs="Calibri" w:hint="eastAsia"/>
            <w:b/>
            <w:bCs/>
            <w:sz w:val="24"/>
            <w:szCs w:val="24"/>
          </w:rPr>
          <w:t xml:space="preserve"> and </w:t>
        </w:r>
        <w:r w:rsidR="00F957E1" w:rsidRPr="00DC23E0">
          <w:rPr>
            <w:rStyle w:val="Hyperlink"/>
            <w:b/>
            <w:bCs/>
            <w:sz w:val="24"/>
            <w:szCs w:val="24"/>
          </w:rPr>
          <w:t xml:space="preserve">subscribe to our </w:t>
        </w:r>
        <w:r w:rsidR="009C1CAA" w:rsidRPr="00DC23E0">
          <w:rPr>
            <w:rStyle w:val="Hyperlink"/>
            <w:rFonts w:hint="eastAsia"/>
            <w:b/>
            <w:bCs/>
            <w:sz w:val="24"/>
            <w:szCs w:val="24"/>
          </w:rPr>
          <w:t>N</w:t>
        </w:r>
        <w:r w:rsidR="00F957E1" w:rsidRPr="00DC23E0">
          <w:rPr>
            <w:rStyle w:val="Hyperlink"/>
            <w:b/>
            <w:bCs/>
            <w:sz w:val="24"/>
            <w:szCs w:val="24"/>
          </w:rPr>
          <w:t>ewsletter</w:t>
        </w:r>
      </w:hyperlink>
      <w:r w:rsidRPr="00DC23E0">
        <w:rPr>
          <w:rFonts w:ascii="Calibri" w:eastAsia="DengXian" w:hAnsi="Calibri" w:cs="Calibri" w:hint="eastAsia"/>
          <w:color w:val="000000"/>
          <w:sz w:val="24"/>
          <w:szCs w:val="24"/>
        </w:rPr>
        <w:t>.</w:t>
      </w:r>
      <w:r w:rsidRPr="00DC23E0">
        <w:rPr>
          <w:rFonts w:ascii="Calibri" w:eastAsia="DengXian" w:hAnsi="Calibri" w:cs="Calibri"/>
          <w:color w:val="000000"/>
          <w:sz w:val="24"/>
          <w:szCs w:val="24"/>
        </w:rPr>
        <w:t xml:space="preserve"> Membership is open to </w:t>
      </w:r>
      <w:r w:rsidR="00E51D49" w:rsidRPr="00DC23E0">
        <w:rPr>
          <w:rFonts w:ascii="Calibri" w:eastAsia="DengXian" w:hAnsi="Calibri" w:cs="Calibri" w:hint="eastAsia"/>
          <w:color w:val="000000"/>
          <w:sz w:val="24"/>
          <w:szCs w:val="24"/>
        </w:rPr>
        <w:t>anyone</w:t>
      </w:r>
      <w:r w:rsidRPr="00DC23E0">
        <w:rPr>
          <w:rFonts w:ascii="Calibri" w:eastAsia="DengXian" w:hAnsi="Calibri" w:cs="Calibri"/>
          <w:color w:val="000000"/>
          <w:sz w:val="24"/>
          <w:szCs w:val="24"/>
        </w:rPr>
        <w:t xml:space="preserve"> who wish to engage with our network, participate in events, and collaborate on advancing the role of AI in renewable energy.</w:t>
      </w:r>
    </w:p>
    <w:sectPr w:rsidR="00B71663" w:rsidRPr="0034616A" w:rsidSect="00427A0E">
      <w:headerReference w:type="default" r:id="rId16"/>
      <w:footerReference w:type="even" r:id="rId17"/>
      <w:footerReference w:type="default" r:id="rId18"/>
      <w:pgSz w:w="11906" w:h="16838"/>
      <w:pgMar w:top="1440" w:right="1080" w:bottom="1440" w:left="1080" w:header="397"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6EDA6" w14:textId="77777777" w:rsidR="004476C1" w:rsidRDefault="004476C1">
      <w:pPr>
        <w:spacing w:after="0" w:line="240" w:lineRule="auto"/>
      </w:pPr>
      <w:r>
        <w:separator/>
      </w:r>
    </w:p>
  </w:endnote>
  <w:endnote w:type="continuationSeparator" w:id="0">
    <w:p w14:paraId="5B35F7C1" w14:textId="77777777" w:rsidR="004476C1" w:rsidRDefault="00447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37856073"/>
      <w:docPartObj>
        <w:docPartGallery w:val="Page Numbers (Bottom of Page)"/>
        <w:docPartUnique/>
      </w:docPartObj>
    </w:sdtPr>
    <w:sdtContent>
      <w:p w14:paraId="69DB2078" w14:textId="520D1646" w:rsidR="00547B4E" w:rsidRDefault="00547B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E65BB7" w14:textId="77777777" w:rsidR="00547B4E" w:rsidRDefault="00547B4E" w:rsidP="00547B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62408142"/>
      <w:docPartObj>
        <w:docPartGallery w:val="Page Numbers (Bottom of Page)"/>
        <w:docPartUnique/>
      </w:docPartObj>
    </w:sdtPr>
    <w:sdtContent>
      <w:p w14:paraId="33D4DD48" w14:textId="05008992" w:rsidR="00547B4E" w:rsidRDefault="00547B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04411">
          <w:rPr>
            <w:rStyle w:val="PageNumber"/>
            <w:noProof/>
          </w:rPr>
          <w:t>2</w:t>
        </w:r>
        <w:r>
          <w:rPr>
            <w:rStyle w:val="PageNumber"/>
          </w:rPr>
          <w:fldChar w:fldCharType="end"/>
        </w:r>
      </w:p>
    </w:sdtContent>
  </w:sdt>
  <w:p w14:paraId="45494E49" w14:textId="77777777" w:rsidR="00B363ED" w:rsidRDefault="00962FCB" w:rsidP="00547B4E">
    <w:pPr>
      <w:pStyle w:val="Footer"/>
      <w:ind w:right="360"/>
    </w:pPr>
    <w:r>
      <w:rPr>
        <w:noProof/>
        <w14:ligatures w14:val="standardContextual"/>
      </w:rPr>
      <w:drawing>
        <wp:inline distT="0" distB="0" distL="0" distR="0" wp14:anchorId="7F34134D" wp14:editId="0BD57440">
          <wp:extent cx="2155464" cy="576000"/>
          <wp:effectExtent l="0" t="0" r="3810" b="0"/>
          <wp:docPr id="262807390" name="Picture 2" descr="A logo for a scientific research counc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807390" name="Picture 2" descr="A logo for a scientific research council&#10;&#10;AI-generated content may be incorrect."/>
                  <pic:cNvPicPr/>
                </pic:nvPicPr>
                <pic:blipFill rotWithShape="1">
                  <a:blip r:embed="rId1">
                    <a:extLst>
                      <a:ext uri="{28A0092B-C50C-407E-A947-70E740481C1C}">
                        <a14:useLocalDpi xmlns:a14="http://schemas.microsoft.com/office/drawing/2010/main" val="0"/>
                      </a:ext>
                    </a:extLst>
                  </a:blip>
                  <a:srcRect t="36693" b="36584"/>
                  <a:stretch/>
                </pic:blipFill>
                <pic:spPr bwMode="auto">
                  <a:xfrm>
                    <a:off x="0" y="0"/>
                    <a:ext cx="2155464" cy="57600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19A5C" w14:textId="77777777" w:rsidR="004476C1" w:rsidRDefault="004476C1">
      <w:pPr>
        <w:spacing w:after="0" w:line="240" w:lineRule="auto"/>
      </w:pPr>
      <w:r>
        <w:separator/>
      </w:r>
    </w:p>
  </w:footnote>
  <w:footnote w:type="continuationSeparator" w:id="0">
    <w:p w14:paraId="6B3184A8" w14:textId="77777777" w:rsidR="004476C1" w:rsidRDefault="00447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2129D" w14:textId="77777777" w:rsidR="00B363ED" w:rsidRDefault="00962FCB" w:rsidP="00427A0E">
    <w:pPr>
      <w:pStyle w:val="Header"/>
      <w:jc w:val="right"/>
    </w:pPr>
    <w:r>
      <w:rPr>
        <w:noProof/>
        <w14:ligatures w14:val="standardContextual"/>
      </w:rPr>
      <w:drawing>
        <wp:inline distT="0" distB="0" distL="0" distR="0" wp14:anchorId="73784083" wp14:editId="674FE5E9">
          <wp:extent cx="1877563" cy="576000"/>
          <wp:effectExtent l="0" t="0" r="2540" b="0"/>
          <wp:docPr id="178947787"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47787" name="Picture 1" descr="A 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77563" cy="57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F499E"/>
    <w:multiLevelType w:val="hybridMultilevel"/>
    <w:tmpl w:val="1152F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53EE9"/>
    <w:multiLevelType w:val="hybridMultilevel"/>
    <w:tmpl w:val="889E9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3D79CA"/>
    <w:multiLevelType w:val="hybridMultilevel"/>
    <w:tmpl w:val="3304A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E35C79"/>
    <w:multiLevelType w:val="hybridMultilevel"/>
    <w:tmpl w:val="E444889C"/>
    <w:lvl w:ilvl="0" w:tplc="65A6F076">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CF65EE"/>
    <w:multiLevelType w:val="multilevel"/>
    <w:tmpl w:val="6D58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AD2AF3"/>
    <w:multiLevelType w:val="hybridMultilevel"/>
    <w:tmpl w:val="E3282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4B1283"/>
    <w:multiLevelType w:val="hybridMultilevel"/>
    <w:tmpl w:val="C0A87CD4"/>
    <w:lvl w:ilvl="0" w:tplc="5538B16C">
      <w:start w:val="1"/>
      <w:numFmt w:val="bullet"/>
      <w:lvlText w:val="*"/>
      <w:lvlJc w:val="left"/>
      <w:pPr>
        <w:ind w:left="720" w:hanging="360"/>
      </w:pPr>
      <w:rPr>
        <w:rFonts w:ascii="Wingdings 2" w:hAnsi="Wingdings 2" w:hint="default"/>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DA95A76"/>
    <w:multiLevelType w:val="hybridMultilevel"/>
    <w:tmpl w:val="4DAE76F0"/>
    <w:lvl w:ilvl="0" w:tplc="29A4FB42">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FB73CC0"/>
    <w:multiLevelType w:val="hybridMultilevel"/>
    <w:tmpl w:val="98B49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767A72"/>
    <w:multiLevelType w:val="hybridMultilevel"/>
    <w:tmpl w:val="65FE2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372BAC"/>
    <w:multiLevelType w:val="multilevel"/>
    <w:tmpl w:val="3C94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F83558"/>
    <w:multiLevelType w:val="hybridMultilevel"/>
    <w:tmpl w:val="2A1E2CB6"/>
    <w:lvl w:ilvl="0" w:tplc="0809000F">
      <w:start w:val="1"/>
      <w:numFmt w:val="decimal"/>
      <w:lvlText w:val="%1."/>
      <w:lvlJc w:val="left"/>
      <w:pPr>
        <w:ind w:left="39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1544130">
    <w:abstractNumId w:val="9"/>
  </w:num>
  <w:num w:numId="2" w16cid:durableId="1918319313">
    <w:abstractNumId w:val="5"/>
  </w:num>
  <w:num w:numId="3" w16cid:durableId="311833610">
    <w:abstractNumId w:val="11"/>
  </w:num>
  <w:num w:numId="4" w16cid:durableId="235480811">
    <w:abstractNumId w:val="0"/>
  </w:num>
  <w:num w:numId="5" w16cid:durableId="891619474">
    <w:abstractNumId w:val="6"/>
  </w:num>
  <w:num w:numId="6" w16cid:durableId="566458434">
    <w:abstractNumId w:val="3"/>
  </w:num>
  <w:num w:numId="7" w16cid:durableId="1496677685">
    <w:abstractNumId w:val="7"/>
  </w:num>
  <w:num w:numId="8" w16cid:durableId="1474441392">
    <w:abstractNumId w:val="4"/>
  </w:num>
  <w:num w:numId="9" w16cid:durableId="1890338232">
    <w:abstractNumId w:val="10"/>
  </w:num>
  <w:num w:numId="10" w16cid:durableId="306521158">
    <w:abstractNumId w:val="1"/>
  </w:num>
  <w:num w:numId="11" w16cid:durableId="1040662993">
    <w:abstractNumId w:val="2"/>
  </w:num>
  <w:num w:numId="12" w16cid:durableId="11176062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FCB"/>
    <w:rsid w:val="0000097C"/>
    <w:rsid w:val="00006A4B"/>
    <w:rsid w:val="00015EE2"/>
    <w:rsid w:val="000277CC"/>
    <w:rsid w:val="00040B5E"/>
    <w:rsid w:val="000452EE"/>
    <w:rsid w:val="00052797"/>
    <w:rsid w:val="000534E6"/>
    <w:rsid w:val="000624E9"/>
    <w:rsid w:val="00062DD4"/>
    <w:rsid w:val="0006492A"/>
    <w:rsid w:val="00065DBD"/>
    <w:rsid w:val="00067F6E"/>
    <w:rsid w:val="000725AE"/>
    <w:rsid w:val="00082ED4"/>
    <w:rsid w:val="00086A3B"/>
    <w:rsid w:val="00090B5C"/>
    <w:rsid w:val="00090D0D"/>
    <w:rsid w:val="0009156B"/>
    <w:rsid w:val="00094DAA"/>
    <w:rsid w:val="000A2FB9"/>
    <w:rsid w:val="000A5CC1"/>
    <w:rsid w:val="000A77F9"/>
    <w:rsid w:val="000B6071"/>
    <w:rsid w:val="000B71A9"/>
    <w:rsid w:val="000C24EB"/>
    <w:rsid w:val="000C52B6"/>
    <w:rsid w:val="000C5CEC"/>
    <w:rsid w:val="000C726E"/>
    <w:rsid w:val="000D0480"/>
    <w:rsid w:val="000D3A2C"/>
    <w:rsid w:val="000D6AE3"/>
    <w:rsid w:val="000D7548"/>
    <w:rsid w:val="000E23AE"/>
    <w:rsid w:val="000E32E0"/>
    <w:rsid w:val="000E34BD"/>
    <w:rsid w:val="000E4909"/>
    <w:rsid w:val="000F30F0"/>
    <w:rsid w:val="000F37DF"/>
    <w:rsid w:val="000F5137"/>
    <w:rsid w:val="0010440E"/>
    <w:rsid w:val="00114BC4"/>
    <w:rsid w:val="00114E0C"/>
    <w:rsid w:val="001167EB"/>
    <w:rsid w:val="00120361"/>
    <w:rsid w:val="001216B1"/>
    <w:rsid w:val="00122034"/>
    <w:rsid w:val="001425D3"/>
    <w:rsid w:val="0014623A"/>
    <w:rsid w:val="00147E62"/>
    <w:rsid w:val="001505CA"/>
    <w:rsid w:val="00153F5D"/>
    <w:rsid w:val="00154542"/>
    <w:rsid w:val="00160270"/>
    <w:rsid w:val="0016177D"/>
    <w:rsid w:val="00161E2E"/>
    <w:rsid w:val="00166DAC"/>
    <w:rsid w:val="00172513"/>
    <w:rsid w:val="00177F9F"/>
    <w:rsid w:val="00180C34"/>
    <w:rsid w:val="00180E57"/>
    <w:rsid w:val="001A3D9F"/>
    <w:rsid w:val="001A3E59"/>
    <w:rsid w:val="001A6BCA"/>
    <w:rsid w:val="001B1408"/>
    <w:rsid w:val="001B6BE2"/>
    <w:rsid w:val="001B6F66"/>
    <w:rsid w:val="001C17B8"/>
    <w:rsid w:val="001C26C8"/>
    <w:rsid w:val="001C3B7A"/>
    <w:rsid w:val="001C73D7"/>
    <w:rsid w:val="001C7D07"/>
    <w:rsid w:val="001D67E3"/>
    <w:rsid w:val="001E1AB2"/>
    <w:rsid w:val="001E2D36"/>
    <w:rsid w:val="001E599A"/>
    <w:rsid w:val="001F072F"/>
    <w:rsid w:val="0020602B"/>
    <w:rsid w:val="00206EA0"/>
    <w:rsid w:val="002100BF"/>
    <w:rsid w:val="00210CC5"/>
    <w:rsid w:val="00214A3B"/>
    <w:rsid w:val="0021743B"/>
    <w:rsid w:val="00223F7D"/>
    <w:rsid w:val="00225EAE"/>
    <w:rsid w:val="00227058"/>
    <w:rsid w:val="00227E2C"/>
    <w:rsid w:val="00230E6B"/>
    <w:rsid w:val="00231475"/>
    <w:rsid w:val="00241D76"/>
    <w:rsid w:val="00254DB4"/>
    <w:rsid w:val="0025743F"/>
    <w:rsid w:val="002760B1"/>
    <w:rsid w:val="00280290"/>
    <w:rsid w:val="0028157E"/>
    <w:rsid w:val="00286DFC"/>
    <w:rsid w:val="00293EB0"/>
    <w:rsid w:val="00294D86"/>
    <w:rsid w:val="00297C82"/>
    <w:rsid w:val="002A2CBC"/>
    <w:rsid w:val="002A5617"/>
    <w:rsid w:val="002B7ACA"/>
    <w:rsid w:val="002C0545"/>
    <w:rsid w:val="002C3FB0"/>
    <w:rsid w:val="002D3C15"/>
    <w:rsid w:val="002D51E7"/>
    <w:rsid w:val="002E01B3"/>
    <w:rsid w:val="002E693A"/>
    <w:rsid w:val="002E6BAD"/>
    <w:rsid w:val="002E7ECD"/>
    <w:rsid w:val="002F0417"/>
    <w:rsid w:val="002F2740"/>
    <w:rsid w:val="00305FC2"/>
    <w:rsid w:val="00314FC9"/>
    <w:rsid w:val="00315126"/>
    <w:rsid w:val="00320957"/>
    <w:rsid w:val="00327A64"/>
    <w:rsid w:val="003305EC"/>
    <w:rsid w:val="00337460"/>
    <w:rsid w:val="003378E2"/>
    <w:rsid w:val="00344ED7"/>
    <w:rsid w:val="0034616A"/>
    <w:rsid w:val="00352D15"/>
    <w:rsid w:val="00353D03"/>
    <w:rsid w:val="0035428D"/>
    <w:rsid w:val="0035516A"/>
    <w:rsid w:val="003602EA"/>
    <w:rsid w:val="00360AF8"/>
    <w:rsid w:val="0036442B"/>
    <w:rsid w:val="00371703"/>
    <w:rsid w:val="00372EC3"/>
    <w:rsid w:val="00373FBC"/>
    <w:rsid w:val="00375D49"/>
    <w:rsid w:val="00386FE8"/>
    <w:rsid w:val="00387758"/>
    <w:rsid w:val="00394046"/>
    <w:rsid w:val="00397D68"/>
    <w:rsid w:val="003A509B"/>
    <w:rsid w:val="003B4432"/>
    <w:rsid w:val="003C2013"/>
    <w:rsid w:val="003D1E23"/>
    <w:rsid w:val="003D2436"/>
    <w:rsid w:val="003D7515"/>
    <w:rsid w:val="003D7DFA"/>
    <w:rsid w:val="003E02FC"/>
    <w:rsid w:val="003E14C8"/>
    <w:rsid w:val="003E6672"/>
    <w:rsid w:val="003E79B3"/>
    <w:rsid w:val="003F0DFC"/>
    <w:rsid w:val="00403781"/>
    <w:rsid w:val="0041158F"/>
    <w:rsid w:val="00420D89"/>
    <w:rsid w:val="00421637"/>
    <w:rsid w:val="0042295E"/>
    <w:rsid w:val="004233EE"/>
    <w:rsid w:val="00423E23"/>
    <w:rsid w:val="0042433B"/>
    <w:rsid w:val="00427A0E"/>
    <w:rsid w:val="004347F2"/>
    <w:rsid w:val="0043545B"/>
    <w:rsid w:val="004356AD"/>
    <w:rsid w:val="00437AD1"/>
    <w:rsid w:val="00440050"/>
    <w:rsid w:val="0044249E"/>
    <w:rsid w:val="004476C1"/>
    <w:rsid w:val="00447A6B"/>
    <w:rsid w:val="00450EF4"/>
    <w:rsid w:val="00451379"/>
    <w:rsid w:val="004560B4"/>
    <w:rsid w:val="004562AF"/>
    <w:rsid w:val="00456B42"/>
    <w:rsid w:val="004609CD"/>
    <w:rsid w:val="00475C0A"/>
    <w:rsid w:val="004903F4"/>
    <w:rsid w:val="00495141"/>
    <w:rsid w:val="004A05CD"/>
    <w:rsid w:val="004A0A75"/>
    <w:rsid w:val="004A1598"/>
    <w:rsid w:val="004A41CB"/>
    <w:rsid w:val="004A64FF"/>
    <w:rsid w:val="004A745E"/>
    <w:rsid w:val="004B33F8"/>
    <w:rsid w:val="004C3C4B"/>
    <w:rsid w:val="004C4232"/>
    <w:rsid w:val="004D1539"/>
    <w:rsid w:val="004D5BB7"/>
    <w:rsid w:val="004D7A0B"/>
    <w:rsid w:val="004E0210"/>
    <w:rsid w:val="004E106A"/>
    <w:rsid w:val="004E60F6"/>
    <w:rsid w:val="004E6495"/>
    <w:rsid w:val="004E7231"/>
    <w:rsid w:val="004F0706"/>
    <w:rsid w:val="005077E1"/>
    <w:rsid w:val="00510165"/>
    <w:rsid w:val="005113EF"/>
    <w:rsid w:val="005141E6"/>
    <w:rsid w:val="00521632"/>
    <w:rsid w:val="005229BE"/>
    <w:rsid w:val="00534ED1"/>
    <w:rsid w:val="00536CE6"/>
    <w:rsid w:val="00540411"/>
    <w:rsid w:val="005426AF"/>
    <w:rsid w:val="00545169"/>
    <w:rsid w:val="00547B4E"/>
    <w:rsid w:val="00550112"/>
    <w:rsid w:val="00551E4E"/>
    <w:rsid w:val="0056294F"/>
    <w:rsid w:val="00565C01"/>
    <w:rsid w:val="00574A5C"/>
    <w:rsid w:val="00575FBE"/>
    <w:rsid w:val="0057781E"/>
    <w:rsid w:val="00577BDC"/>
    <w:rsid w:val="00580860"/>
    <w:rsid w:val="00585690"/>
    <w:rsid w:val="0058736B"/>
    <w:rsid w:val="00595E63"/>
    <w:rsid w:val="005A052C"/>
    <w:rsid w:val="005A14B8"/>
    <w:rsid w:val="005A28FA"/>
    <w:rsid w:val="005A5737"/>
    <w:rsid w:val="005B0E55"/>
    <w:rsid w:val="005B21F2"/>
    <w:rsid w:val="005B2C15"/>
    <w:rsid w:val="005B3D77"/>
    <w:rsid w:val="005B4BE3"/>
    <w:rsid w:val="005C25AA"/>
    <w:rsid w:val="005C44AC"/>
    <w:rsid w:val="005C44CF"/>
    <w:rsid w:val="005C67E8"/>
    <w:rsid w:val="005C769A"/>
    <w:rsid w:val="005D4D82"/>
    <w:rsid w:val="005D5AFC"/>
    <w:rsid w:val="005E0A77"/>
    <w:rsid w:val="005E7697"/>
    <w:rsid w:val="005F1D96"/>
    <w:rsid w:val="005F20CB"/>
    <w:rsid w:val="005F3324"/>
    <w:rsid w:val="005F6C7A"/>
    <w:rsid w:val="00602091"/>
    <w:rsid w:val="00603BB9"/>
    <w:rsid w:val="006053B8"/>
    <w:rsid w:val="00613673"/>
    <w:rsid w:val="0061577C"/>
    <w:rsid w:val="00615A25"/>
    <w:rsid w:val="00617FBD"/>
    <w:rsid w:val="0062650E"/>
    <w:rsid w:val="00630901"/>
    <w:rsid w:val="00635FC6"/>
    <w:rsid w:val="00637C30"/>
    <w:rsid w:val="00641008"/>
    <w:rsid w:val="006436C9"/>
    <w:rsid w:val="006441F6"/>
    <w:rsid w:val="00644404"/>
    <w:rsid w:val="006515EA"/>
    <w:rsid w:val="006576D8"/>
    <w:rsid w:val="00663A08"/>
    <w:rsid w:val="006710D5"/>
    <w:rsid w:val="0067412C"/>
    <w:rsid w:val="00674459"/>
    <w:rsid w:val="006766C8"/>
    <w:rsid w:val="006826C3"/>
    <w:rsid w:val="00692EC1"/>
    <w:rsid w:val="00696A0D"/>
    <w:rsid w:val="006A1BA0"/>
    <w:rsid w:val="006A575D"/>
    <w:rsid w:val="006A63AA"/>
    <w:rsid w:val="006B1375"/>
    <w:rsid w:val="006B7280"/>
    <w:rsid w:val="006C0F64"/>
    <w:rsid w:val="006C5554"/>
    <w:rsid w:val="006C5B81"/>
    <w:rsid w:val="006C6562"/>
    <w:rsid w:val="006D2168"/>
    <w:rsid w:val="006D7C32"/>
    <w:rsid w:val="006E6551"/>
    <w:rsid w:val="006F41FF"/>
    <w:rsid w:val="007000A3"/>
    <w:rsid w:val="00717BBE"/>
    <w:rsid w:val="00721D32"/>
    <w:rsid w:val="007310EB"/>
    <w:rsid w:val="00735B7D"/>
    <w:rsid w:val="0073700B"/>
    <w:rsid w:val="007418CF"/>
    <w:rsid w:val="00754C58"/>
    <w:rsid w:val="00755126"/>
    <w:rsid w:val="0075548B"/>
    <w:rsid w:val="00755928"/>
    <w:rsid w:val="00756D01"/>
    <w:rsid w:val="007600B2"/>
    <w:rsid w:val="00764944"/>
    <w:rsid w:val="00764E3E"/>
    <w:rsid w:val="00770023"/>
    <w:rsid w:val="00781F83"/>
    <w:rsid w:val="00786FE7"/>
    <w:rsid w:val="007906F4"/>
    <w:rsid w:val="00792DB2"/>
    <w:rsid w:val="007969B3"/>
    <w:rsid w:val="00796D39"/>
    <w:rsid w:val="0079751D"/>
    <w:rsid w:val="007A08C0"/>
    <w:rsid w:val="007A48B2"/>
    <w:rsid w:val="007B2B81"/>
    <w:rsid w:val="007B573B"/>
    <w:rsid w:val="007C1BBB"/>
    <w:rsid w:val="007C1E03"/>
    <w:rsid w:val="007E1735"/>
    <w:rsid w:val="007F25C0"/>
    <w:rsid w:val="007F2BC8"/>
    <w:rsid w:val="007F4293"/>
    <w:rsid w:val="007F557C"/>
    <w:rsid w:val="007F6516"/>
    <w:rsid w:val="0080079B"/>
    <w:rsid w:val="00802E18"/>
    <w:rsid w:val="00813D3D"/>
    <w:rsid w:val="00841552"/>
    <w:rsid w:val="00851F64"/>
    <w:rsid w:val="00861D8F"/>
    <w:rsid w:val="00863113"/>
    <w:rsid w:val="00867EDE"/>
    <w:rsid w:val="00870F07"/>
    <w:rsid w:val="00874F6E"/>
    <w:rsid w:val="008755F6"/>
    <w:rsid w:val="0087700B"/>
    <w:rsid w:val="008806F8"/>
    <w:rsid w:val="008830B3"/>
    <w:rsid w:val="00886AA2"/>
    <w:rsid w:val="00892B1A"/>
    <w:rsid w:val="00892C05"/>
    <w:rsid w:val="00893B60"/>
    <w:rsid w:val="0089550C"/>
    <w:rsid w:val="008A7D97"/>
    <w:rsid w:val="008A7DA1"/>
    <w:rsid w:val="008B6D88"/>
    <w:rsid w:val="008C6B28"/>
    <w:rsid w:val="008E0978"/>
    <w:rsid w:val="008F0562"/>
    <w:rsid w:val="008F3904"/>
    <w:rsid w:val="00910C6A"/>
    <w:rsid w:val="00917876"/>
    <w:rsid w:val="00924A5A"/>
    <w:rsid w:val="00930265"/>
    <w:rsid w:val="00931831"/>
    <w:rsid w:val="009345E0"/>
    <w:rsid w:val="00940AE9"/>
    <w:rsid w:val="00962FCB"/>
    <w:rsid w:val="00975F52"/>
    <w:rsid w:val="00977EAC"/>
    <w:rsid w:val="00980C88"/>
    <w:rsid w:val="00983BC6"/>
    <w:rsid w:val="00985E30"/>
    <w:rsid w:val="00987C52"/>
    <w:rsid w:val="0099205F"/>
    <w:rsid w:val="00994909"/>
    <w:rsid w:val="009A31ED"/>
    <w:rsid w:val="009B15C9"/>
    <w:rsid w:val="009B1E62"/>
    <w:rsid w:val="009B2453"/>
    <w:rsid w:val="009B315E"/>
    <w:rsid w:val="009B31B3"/>
    <w:rsid w:val="009B3484"/>
    <w:rsid w:val="009C1CAA"/>
    <w:rsid w:val="009D0010"/>
    <w:rsid w:val="009D1C30"/>
    <w:rsid w:val="009D3592"/>
    <w:rsid w:val="009D4A1D"/>
    <w:rsid w:val="009E463F"/>
    <w:rsid w:val="009E60D7"/>
    <w:rsid w:val="00A02CDD"/>
    <w:rsid w:val="00A04411"/>
    <w:rsid w:val="00A10E20"/>
    <w:rsid w:val="00A11A74"/>
    <w:rsid w:val="00A13A58"/>
    <w:rsid w:val="00A14C7F"/>
    <w:rsid w:val="00A1681D"/>
    <w:rsid w:val="00A17939"/>
    <w:rsid w:val="00A22CF9"/>
    <w:rsid w:val="00A24768"/>
    <w:rsid w:val="00A25B36"/>
    <w:rsid w:val="00A31F0B"/>
    <w:rsid w:val="00A32C2B"/>
    <w:rsid w:val="00A473AC"/>
    <w:rsid w:val="00A5288C"/>
    <w:rsid w:val="00A5460A"/>
    <w:rsid w:val="00A66F14"/>
    <w:rsid w:val="00A72300"/>
    <w:rsid w:val="00A73C69"/>
    <w:rsid w:val="00A74F31"/>
    <w:rsid w:val="00A83DF1"/>
    <w:rsid w:val="00A85100"/>
    <w:rsid w:val="00AA5DFC"/>
    <w:rsid w:val="00AB66A6"/>
    <w:rsid w:val="00AB717C"/>
    <w:rsid w:val="00AB7D61"/>
    <w:rsid w:val="00AC7D82"/>
    <w:rsid w:val="00AD4F0D"/>
    <w:rsid w:val="00AE06B6"/>
    <w:rsid w:val="00AE289D"/>
    <w:rsid w:val="00AE3939"/>
    <w:rsid w:val="00AE6878"/>
    <w:rsid w:val="00AF0A13"/>
    <w:rsid w:val="00AF0BD1"/>
    <w:rsid w:val="00AF41CA"/>
    <w:rsid w:val="00AF503C"/>
    <w:rsid w:val="00B0034A"/>
    <w:rsid w:val="00B00DB1"/>
    <w:rsid w:val="00B0466A"/>
    <w:rsid w:val="00B06228"/>
    <w:rsid w:val="00B07A65"/>
    <w:rsid w:val="00B1436D"/>
    <w:rsid w:val="00B22631"/>
    <w:rsid w:val="00B237DE"/>
    <w:rsid w:val="00B3206D"/>
    <w:rsid w:val="00B32963"/>
    <w:rsid w:val="00B363ED"/>
    <w:rsid w:val="00B36C58"/>
    <w:rsid w:val="00B37747"/>
    <w:rsid w:val="00B443CD"/>
    <w:rsid w:val="00B45911"/>
    <w:rsid w:val="00B50EC2"/>
    <w:rsid w:val="00B52C24"/>
    <w:rsid w:val="00B52FD6"/>
    <w:rsid w:val="00B5434A"/>
    <w:rsid w:val="00B55EF7"/>
    <w:rsid w:val="00B6286B"/>
    <w:rsid w:val="00B63ECF"/>
    <w:rsid w:val="00B64476"/>
    <w:rsid w:val="00B65180"/>
    <w:rsid w:val="00B7083C"/>
    <w:rsid w:val="00B71663"/>
    <w:rsid w:val="00B75FD3"/>
    <w:rsid w:val="00B7708E"/>
    <w:rsid w:val="00B8282D"/>
    <w:rsid w:val="00B904B0"/>
    <w:rsid w:val="00B941F2"/>
    <w:rsid w:val="00BA4259"/>
    <w:rsid w:val="00BB5632"/>
    <w:rsid w:val="00BC057A"/>
    <w:rsid w:val="00BC3598"/>
    <w:rsid w:val="00BC372D"/>
    <w:rsid w:val="00BD2D5E"/>
    <w:rsid w:val="00BE365E"/>
    <w:rsid w:val="00BE37E4"/>
    <w:rsid w:val="00BE4296"/>
    <w:rsid w:val="00BE72E2"/>
    <w:rsid w:val="00BF0713"/>
    <w:rsid w:val="00C1517C"/>
    <w:rsid w:val="00C1757A"/>
    <w:rsid w:val="00C23987"/>
    <w:rsid w:val="00C2448F"/>
    <w:rsid w:val="00C33D38"/>
    <w:rsid w:val="00C34DF9"/>
    <w:rsid w:val="00C4280A"/>
    <w:rsid w:val="00C47CCA"/>
    <w:rsid w:val="00C5156F"/>
    <w:rsid w:val="00C556CA"/>
    <w:rsid w:val="00C56138"/>
    <w:rsid w:val="00C57ED8"/>
    <w:rsid w:val="00C65393"/>
    <w:rsid w:val="00C67E76"/>
    <w:rsid w:val="00C71645"/>
    <w:rsid w:val="00C7165F"/>
    <w:rsid w:val="00C758AB"/>
    <w:rsid w:val="00C76308"/>
    <w:rsid w:val="00C80504"/>
    <w:rsid w:val="00C80539"/>
    <w:rsid w:val="00C80DAB"/>
    <w:rsid w:val="00C81DC3"/>
    <w:rsid w:val="00C84376"/>
    <w:rsid w:val="00C85B34"/>
    <w:rsid w:val="00C96E7C"/>
    <w:rsid w:val="00C9739B"/>
    <w:rsid w:val="00CA2AE2"/>
    <w:rsid w:val="00CB172E"/>
    <w:rsid w:val="00CB28FA"/>
    <w:rsid w:val="00CB4F59"/>
    <w:rsid w:val="00CD13FB"/>
    <w:rsid w:val="00CD575B"/>
    <w:rsid w:val="00CD66B1"/>
    <w:rsid w:val="00CD6FEE"/>
    <w:rsid w:val="00CE1A4B"/>
    <w:rsid w:val="00CE30CC"/>
    <w:rsid w:val="00CF456A"/>
    <w:rsid w:val="00CF50FF"/>
    <w:rsid w:val="00D00662"/>
    <w:rsid w:val="00D0382E"/>
    <w:rsid w:val="00D13D22"/>
    <w:rsid w:val="00D13D49"/>
    <w:rsid w:val="00D13D61"/>
    <w:rsid w:val="00D22A03"/>
    <w:rsid w:val="00D24027"/>
    <w:rsid w:val="00D3497B"/>
    <w:rsid w:val="00D35DBE"/>
    <w:rsid w:val="00D35EF1"/>
    <w:rsid w:val="00D35F83"/>
    <w:rsid w:val="00D3642A"/>
    <w:rsid w:val="00D37346"/>
    <w:rsid w:val="00D4014F"/>
    <w:rsid w:val="00D41D91"/>
    <w:rsid w:val="00D43657"/>
    <w:rsid w:val="00D47A59"/>
    <w:rsid w:val="00D6034E"/>
    <w:rsid w:val="00D62083"/>
    <w:rsid w:val="00D66FC6"/>
    <w:rsid w:val="00D7114A"/>
    <w:rsid w:val="00D71A2D"/>
    <w:rsid w:val="00D85140"/>
    <w:rsid w:val="00D87161"/>
    <w:rsid w:val="00D91B54"/>
    <w:rsid w:val="00D93EC1"/>
    <w:rsid w:val="00D97ACA"/>
    <w:rsid w:val="00DB6473"/>
    <w:rsid w:val="00DB7995"/>
    <w:rsid w:val="00DC23E0"/>
    <w:rsid w:val="00DC283F"/>
    <w:rsid w:val="00DC2B06"/>
    <w:rsid w:val="00DC49E4"/>
    <w:rsid w:val="00DC71F7"/>
    <w:rsid w:val="00DD32AB"/>
    <w:rsid w:val="00DDE53F"/>
    <w:rsid w:val="00DE35F2"/>
    <w:rsid w:val="00DE3799"/>
    <w:rsid w:val="00DE4831"/>
    <w:rsid w:val="00DE594E"/>
    <w:rsid w:val="00DE64E0"/>
    <w:rsid w:val="00DF5746"/>
    <w:rsid w:val="00E001A8"/>
    <w:rsid w:val="00E02563"/>
    <w:rsid w:val="00E073CF"/>
    <w:rsid w:val="00E112D7"/>
    <w:rsid w:val="00E12D5F"/>
    <w:rsid w:val="00E15512"/>
    <w:rsid w:val="00E210B5"/>
    <w:rsid w:val="00E25A09"/>
    <w:rsid w:val="00E274F2"/>
    <w:rsid w:val="00E312FB"/>
    <w:rsid w:val="00E36ADE"/>
    <w:rsid w:val="00E42CE3"/>
    <w:rsid w:val="00E46CEC"/>
    <w:rsid w:val="00E51D49"/>
    <w:rsid w:val="00E52B30"/>
    <w:rsid w:val="00E60A6C"/>
    <w:rsid w:val="00E60CCF"/>
    <w:rsid w:val="00E61216"/>
    <w:rsid w:val="00E657C9"/>
    <w:rsid w:val="00E70FA3"/>
    <w:rsid w:val="00E76A0E"/>
    <w:rsid w:val="00E90268"/>
    <w:rsid w:val="00E9080B"/>
    <w:rsid w:val="00EA71E0"/>
    <w:rsid w:val="00EA746F"/>
    <w:rsid w:val="00EA750F"/>
    <w:rsid w:val="00EB5986"/>
    <w:rsid w:val="00EC2BD1"/>
    <w:rsid w:val="00EC43B6"/>
    <w:rsid w:val="00EC7C3D"/>
    <w:rsid w:val="00ED6A6A"/>
    <w:rsid w:val="00EE4287"/>
    <w:rsid w:val="00EF128F"/>
    <w:rsid w:val="00EF36D8"/>
    <w:rsid w:val="00EF4B51"/>
    <w:rsid w:val="00EF7B3C"/>
    <w:rsid w:val="00F01E3F"/>
    <w:rsid w:val="00F0489A"/>
    <w:rsid w:val="00F22F57"/>
    <w:rsid w:val="00F23452"/>
    <w:rsid w:val="00F27486"/>
    <w:rsid w:val="00F32AA9"/>
    <w:rsid w:val="00F42B77"/>
    <w:rsid w:val="00F4577C"/>
    <w:rsid w:val="00F46FC3"/>
    <w:rsid w:val="00F472A7"/>
    <w:rsid w:val="00F50A47"/>
    <w:rsid w:val="00F56DD3"/>
    <w:rsid w:val="00F56E4D"/>
    <w:rsid w:val="00F60D69"/>
    <w:rsid w:val="00F6579B"/>
    <w:rsid w:val="00F65F2B"/>
    <w:rsid w:val="00F67929"/>
    <w:rsid w:val="00F716DB"/>
    <w:rsid w:val="00F725E8"/>
    <w:rsid w:val="00F7636C"/>
    <w:rsid w:val="00F807F2"/>
    <w:rsid w:val="00F878E6"/>
    <w:rsid w:val="00F90D20"/>
    <w:rsid w:val="00F925F0"/>
    <w:rsid w:val="00F957E1"/>
    <w:rsid w:val="00F95B2B"/>
    <w:rsid w:val="00F96C32"/>
    <w:rsid w:val="00FA0470"/>
    <w:rsid w:val="00FA0FFF"/>
    <w:rsid w:val="00FA7F44"/>
    <w:rsid w:val="00FB1B89"/>
    <w:rsid w:val="00FB5299"/>
    <w:rsid w:val="00FD7183"/>
    <w:rsid w:val="00FE0F14"/>
    <w:rsid w:val="00FF42F1"/>
    <w:rsid w:val="00FF6CEB"/>
    <w:rsid w:val="014C34D1"/>
    <w:rsid w:val="01DE3110"/>
    <w:rsid w:val="03EF83FF"/>
    <w:rsid w:val="041643C0"/>
    <w:rsid w:val="05030065"/>
    <w:rsid w:val="059EE70E"/>
    <w:rsid w:val="05A03992"/>
    <w:rsid w:val="05EA35C3"/>
    <w:rsid w:val="05F54E9F"/>
    <w:rsid w:val="08A7681A"/>
    <w:rsid w:val="09633E4E"/>
    <w:rsid w:val="0D31E57A"/>
    <w:rsid w:val="0D60E858"/>
    <w:rsid w:val="0D83ABCC"/>
    <w:rsid w:val="0E3677A8"/>
    <w:rsid w:val="12009684"/>
    <w:rsid w:val="1342166E"/>
    <w:rsid w:val="140B2694"/>
    <w:rsid w:val="1457F525"/>
    <w:rsid w:val="150077EF"/>
    <w:rsid w:val="153B711A"/>
    <w:rsid w:val="16C46D70"/>
    <w:rsid w:val="18504868"/>
    <w:rsid w:val="1A61EC38"/>
    <w:rsid w:val="1BBEA33C"/>
    <w:rsid w:val="1C0569B4"/>
    <w:rsid w:val="1D7BC4BF"/>
    <w:rsid w:val="1DA90FA5"/>
    <w:rsid w:val="1F2C9FFB"/>
    <w:rsid w:val="1F917DEF"/>
    <w:rsid w:val="200F4741"/>
    <w:rsid w:val="20DCA538"/>
    <w:rsid w:val="20F3120B"/>
    <w:rsid w:val="21458F80"/>
    <w:rsid w:val="24A40160"/>
    <w:rsid w:val="24A8C3DC"/>
    <w:rsid w:val="26C88E01"/>
    <w:rsid w:val="27253A35"/>
    <w:rsid w:val="28E22143"/>
    <w:rsid w:val="29214E56"/>
    <w:rsid w:val="294BE212"/>
    <w:rsid w:val="2B61F15F"/>
    <w:rsid w:val="2CCBC472"/>
    <w:rsid w:val="2CCEB62A"/>
    <w:rsid w:val="2DA91181"/>
    <w:rsid w:val="2E31F862"/>
    <w:rsid w:val="30725D57"/>
    <w:rsid w:val="31C2AF0D"/>
    <w:rsid w:val="3300F1D8"/>
    <w:rsid w:val="33ED1C00"/>
    <w:rsid w:val="349F3688"/>
    <w:rsid w:val="363D2BCD"/>
    <w:rsid w:val="36C70B17"/>
    <w:rsid w:val="3B3BF827"/>
    <w:rsid w:val="3DA4172C"/>
    <w:rsid w:val="3E0E211F"/>
    <w:rsid w:val="3EF2EC74"/>
    <w:rsid w:val="40332381"/>
    <w:rsid w:val="421F675C"/>
    <w:rsid w:val="43C27619"/>
    <w:rsid w:val="472AADE1"/>
    <w:rsid w:val="47523D19"/>
    <w:rsid w:val="479CB811"/>
    <w:rsid w:val="48AD461F"/>
    <w:rsid w:val="48C7A8E2"/>
    <w:rsid w:val="4D0F4FAB"/>
    <w:rsid w:val="4D86D822"/>
    <w:rsid w:val="4E45E445"/>
    <w:rsid w:val="4F92BDD0"/>
    <w:rsid w:val="4FB1B270"/>
    <w:rsid w:val="4FD49E3C"/>
    <w:rsid w:val="50F04F95"/>
    <w:rsid w:val="50F1D913"/>
    <w:rsid w:val="5170650E"/>
    <w:rsid w:val="52DF339F"/>
    <w:rsid w:val="5672CFAF"/>
    <w:rsid w:val="56C90C4E"/>
    <w:rsid w:val="571C9F15"/>
    <w:rsid w:val="57DBF786"/>
    <w:rsid w:val="57E06A76"/>
    <w:rsid w:val="5824A6F9"/>
    <w:rsid w:val="58E5109A"/>
    <w:rsid w:val="59BBD4E3"/>
    <w:rsid w:val="5AEDC043"/>
    <w:rsid w:val="5B1CB4B1"/>
    <w:rsid w:val="5BFDB29E"/>
    <w:rsid w:val="5CF7CE83"/>
    <w:rsid w:val="5EE65887"/>
    <w:rsid w:val="5F5C53A2"/>
    <w:rsid w:val="5F901BFC"/>
    <w:rsid w:val="625EEF18"/>
    <w:rsid w:val="63DF0021"/>
    <w:rsid w:val="6576CA1B"/>
    <w:rsid w:val="65C565F5"/>
    <w:rsid w:val="65C59C40"/>
    <w:rsid w:val="65D187CD"/>
    <w:rsid w:val="6681D790"/>
    <w:rsid w:val="67D401FA"/>
    <w:rsid w:val="69131984"/>
    <w:rsid w:val="6A2B6BB0"/>
    <w:rsid w:val="6A9DF352"/>
    <w:rsid w:val="6BD51CDB"/>
    <w:rsid w:val="6CDF69A9"/>
    <w:rsid w:val="6DC172DC"/>
    <w:rsid w:val="6DEEEF39"/>
    <w:rsid w:val="6EBB1E75"/>
    <w:rsid w:val="711AC844"/>
    <w:rsid w:val="71911C0C"/>
    <w:rsid w:val="72316ECD"/>
    <w:rsid w:val="7353DCF0"/>
    <w:rsid w:val="7456F3F7"/>
    <w:rsid w:val="756432BA"/>
    <w:rsid w:val="761A92AB"/>
    <w:rsid w:val="77878F27"/>
    <w:rsid w:val="77E2587D"/>
    <w:rsid w:val="78D1785A"/>
    <w:rsid w:val="79755DC6"/>
    <w:rsid w:val="7B3DD167"/>
    <w:rsid w:val="7C147425"/>
    <w:rsid w:val="7CBADFC1"/>
    <w:rsid w:val="7CE71BDE"/>
    <w:rsid w:val="7DBEB56C"/>
    <w:rsid w:val="7E5D6074"/>
    <w:rsid w:val="7F86507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297B9"/>
  <w15:chartTrackingRefBased/>
  <w15:docId w15:val="{E7482968-15AE-494E-9DB6-DF7D6724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F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962FCB"/>
  </w:style>
  <w:style w:type="paragraph" w:styleId="Footer">
    <w:name w:val="footer"/>
    <w:basedOn w:val="Normal"/>
    <w:link w:val="FooterChar"/>
    <w:uiPriority w:val="99"/>
    <w:unhideWhenUsed/>
    <w:rsid w:val="00962F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62FCB"/>
  </w:style>
  <w:style w:type="table" w:customStyle="1" w:styleId="TableGrid1">
    <w:name w:val="Table Grid1"/>
    <w:basedOn w:val="TableNormal"/>
    <w:next w:val="TableGrid"/>
    <w:uiPriority w:val="59"/>
    <w:rsid w:val="00962FCB"/>
    <w:pPr>
      <w:spacing w:after="0" w:line="240" w:lineRule="auto"/>
    </w:pPr>
    <w:rPr>
      <w:sz w:val="24"/>
      <w:szCs w:val="24"/>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962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F2BC8"/>
    <w:pPr>
      <w:spacing w:after="0" w:line="240" w:lineRule="auto"/>
    </w:pPr>
  </w:style>
  <w:style w:type="paragraph" w:styleId="BalloonText">
    <w:name w:val="Balloon Text"/>
    <w:basedOn w:val="Normal"/>
    <w:link w:val="BalloonTextChar"/>
    <w:uiPriority w:val="99"/>
    <w:semiHidden/>
    <w:unhideWhenUsed/>
    <w:rsid w:val="007554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8B"/>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AF503C"/>
    <w:rPr>
      <w:color w:val="0563C1" w:themeColor="hyperlink"/>
      <w:u w:val="single"/>
    </w:rPr>
  </w:style>
  <w:style w:type="character" w:customStyle="1" w:styleId="UnresolvedMention1">
    <w:name w:val="Unresolved Mention1"/>
    <w:basedOn w:val="DefaultParagraphFont"/>
    <w:uiPriority w:val="99"/>
    <w:semiHidden/>
    <w:unhideWhenUsed/>
    <w:rsid w:val="00AF503C"/>
    <w:rPr>
      <w:color w:val="605E5C"/>
      <w:shd w:val="clear" w:color="auto" w:fill="E1DFDD"/>
    </w:rPr>
  </w:style>
  <w:style w:type="character" w:styleId="FollowedHyperlink">
    <w:name w:val="FollowedHyperlink"/>
    <w:basedOn w:val="DefaultParagraphFont"/>
    <w:uiPriority w:val="99"/>
    <w:semiHidden/>
    <w:unhideWhenUsed/>
    <w:rsid w:val="00AF503C"/>
    <w:rPr>
      <w:color w:val="954F72" w:themeColor="followedHyperlink"/>
      <w:u w:val="single"/>
    </w:rPr>
  </w:style>
  <w:style w:type="character" w:styleId="Strong">
    <w:name w:val="Strong"/>
    <w:basedOn w:val="DefaultParagraphFont"/>
    <w:uiPriority w:val="22"/>
    <w:qFormat/>
    <w:rsid w:val="008806F8"/>
    <w:rPr>
      <w:b/>
      <w:bCs/>
    </w:rPr>
  </w:style>
  <w:style w:type="paragraph" w:styleId="ListParagraph">
    <w:name w:val="List Paragraph"/>
    <w:basedOn w:val="Normal"/>
    <w:uiPriority w:val="34"/>
    <w:qFormat/>
    <w:rsid w:val="00D93EC1"/>
    <w:pPr>
      <w:ind w:left="720"/>
      <w:contextualSpacing/>
    </w:pPr>
  </w:style>
  <w:style w:type="paragraph" w:styleId="NormalWeb">
    <w:name w:val="Normal (Web)"/>
    <w:basedOn w:val="Normal"/>
    <w:uiPriority w:val="99"/>
    <w:semiHidden/>
    <w:unhideWhenUsed/>
    <w:rsid w:val="00C81DC3"/>
    <w:rPr>
      <w:rFonts w:ascii="Times New Roman" w:hAnsi="Times New Roman" w:cs="Times New Roman"/>
      <w:sz w:val="24"/>
      <w:szCs w:val="24"/>
    </w:rPr>
  </w:style>
  <w:style w:type="character" w:styleId="PageNumber">
    <w:name w:val="page number"/>
    <w:basedOn w:val="DefaultParagraphFont"/>
    <w:uiPriority w:val="99"/>
    <w:semiHidden/>
    <w:unhideWhenUsed/>
    <w:rsid w:val="00547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peraire@warwick.ac.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peraire@warwick.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eraire.org/ambition/" TargetMode="External"/><Relationship Id="rId5" Type="http://schemas.openxmlformats.org/officeDocument/2006/relationships/numbering" Target="numbering.xml"/><Relationship Id="rId15" Type="http://schemas.openxmlformats.org/officeDocument/2006/relationships/hyperlink" Target="https://superaire.org/join-u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uperaire.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863B13DE968B4682ABDB5E4D88F846" ma:contentTypeVersion="12" ma:contentTypeDescription="Create a new document." ma:contentTypeScope="" ma:versionID="1cb306a34c2b64f22c3f747887659a9e">
  <xsd:schema xmlns:xsd="http://www.w3.org/2001/XMLSchema" xmlns:xs="http://www.w3.org/2001/XMLSchema" xmlns:p="http://schemas.microsoft.com/office/2006/metadata/properties" xmlns:ns2="6e541cde-3fb5-4fd8-9d4e-5570b085643a" xmlns:ns3="ed790461-5c7e-4180-b0f0-3d2bc4206a54" targetNamespace="http://schemas.microsoft.com/office/2006/metadata/properties" ma:root="true" ma:fieldsID="c8c8eb87fc619ef70268da4524a762b5" ns2:_="" ns3:_="">
    <xsd:import namespace="6e541cde-3fb5-4fd8-9d4e-5570b085643a"/>
    <xsd:import namespace="ed790461-5c7e-4180-b0f0-3d2bc4206a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41cde-3fb5-4fd8-9d4e-5570b08564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5cd427-a42c-44c8-816a-2405638e27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790461-5c7e-4180-b0f0-3d2bc4206a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023cc6-c6c9-4b37-a719-327fbdd2d9a2}" ma:internalName="TaxCatchAll" ma:showField="CatchAllData" ma:web="ed790461-5c7e-4180-b0f0-3d2bc4206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541cde-3fb5-4fd8-9d4e-5570b085643a">
      <Terms xmlns="http://schemas.microsoft.com/office/infopath/2007/PartnerControls"/>
    </lcf76f155ced4ddcb4097134ff3c332f>
    <TaxCatchAll xmlns="ed790461-5c7e-4180-b0f0-3d2bc4206a5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8EBD91-17C4-4424-BEA8-66C4C4A7A9E0}">
  <ds:schemaRefs>
    <ds:schemaRef ds:uri="http://schemas.openxmlformats.org/officeDocument/2006/bibliography"/>
  </ds:schemaRefs>
</ds:datastoreItem>
</file>

<file path=customXml/itemProps2.xml><?xml version="1.0" encoding="utf-8"?>
<ds:datastoreItem xmlns:ds="http://schemas.openxmlformats.org/officeDocument/2006/customXml" ds:itemID="{DA3683E8-DC7D-421F-A101-4509FF325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41cde-3fb5-4fd8-9d4e-5570b085643a"/>
    <ds:schemaRef ds:uri="ed790461-5c7e-4180-b0f0-3d2bc4206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A8ADCE-474A-4385-8136-258699B5EE96}">
  <ds:schemaRefs>
    <ds:schemaRef ds:uri="http://schemas.microsoft.com/office/2006/metadata/properties"/>
    <ds:schemaRef ds:uri="http://schemas.microsoft.com/office/infopath/2007/PartnerControls"/>
    <ds:schemaRef ds:uri="6e541cde-3fb5-4fd8-9d4e-5570b085643a"/>
    <ds:schemaRef ds:uri="ed790461-5c7e-4180-b0f0-3d2bc4206a54"/>
  </ds:schemaRefs>
</ds:datastoreItem>
</file>

<file path=customXml/itemProps4.xml><?xml version="1.0" encoding="utf-8"?>
<ds:datastoreItem xmlns:ds="http://schemas.openxmlformats.org/officeDocument/2006/customXml" ds:itemID="{D6E0CFC4-70F1-457C-930B-3D296CF001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1302</Words>
  <Characters>7428</Characters>
  <Application>Microsoft Office Word</Application>
  <DocSecurity>0</DocSecurity>
  <Lines>61</Lines>
  <Paragraphs>17</Paragraphs>
  <ScaleCrop>false</ScaleCrop>
  <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Xiaowei Zhao</dc:creator>
  <cp:keywords/>
  <dc:description/>
  <cp:lastModifiedBy>Dean, Rachel</cp:lastModifiedBy>
  <cp:revision>2</cp:revision>
  <dcterms:created xsi:type="dcterms:W3CDTF">2025-09-15T09:25:00Z</dcterms:created>
  <dcterms:modified xsi:type="dcterms:W3CDTF">2025-09-15T09:25:00Z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0x01010089863B13DE968B4682ABDB5E4D88F846</vt:lpwstr>
  </property>
  <property fmtid="{D5CDD505-2E9C-101B-9397-08002B2CF9AE}" pid="3" name="MediaServiceImageTags">
    <vt:lpwstr/>
  </property>
</Properties>
</file>